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AC19C10" w:rsidR="00AC00B4" w:rsidRPr="00115DC1" w:rsidRDefault="00F320C9" w:rsidP="00115DC1">
      <w:pPr>
        <w:jc w:val="center"/>
        <w:rPr>
          <w:rFonts w:ascii="Times New Roman" w:hAnsi="Times New Roman" w:cs="Times New Roman"/>
          <w:b/>
          <w:color w:val="0070C0"/>
          <w:sz w:val="52"/>
        </w:rPr>
      </w:pPr>
      <w:r w:rsidRPr="00C00E50">
        <w:rPr>
          <w:noProof/>
          <w:sz w:val="20"/>
        </w:rPr>
        <w:drawing>
          <wp:anchor distT="0" distB="0" distL="114300" distR="114300" simplePos="0" relativeHeight="251658240" behindDoc="0" locked="0" layoutInCell="1" allowOverlap="1" wp14:anchorId="761C2280" wp14:editId="07777777">
            <wp:simplePos x="0" y="0"/>
            <wp:positionH relativeFrom="column">
              <wp:posOffset>11854815</wp:posOffset>
            </wp:positionH>
            <wp:positionV relativeFrom="paragraph">
              <wp:posOffset>-548640</wp:posOffset>
            </wp:positionV>
            <wp:extent cx="1905128" cy="762000"/>
            <wp:effectExtent l="0" t="0" r="0" b="0"/>
            <wp:wrapNone/>
            <wp:docPr id="6" name="Picture 2">
              <a:extLst xmlns:a="http://schemas.openxmlformats.org/drawingml/2006/main">
                <a:ext uri="{FF2B5EF4-FFF2-40B4-BE49-F238E27FC236}">
                  <a16:creationId xmlns:a16="http://schemas.microsoft.com/office/drawing/2014/main" id="{E63882CF-08D2-B345-FF4C-D840AB2B8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E63882CF-08D2-B345-FF4C-D840AB2B830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128" cy="762000"/>
                    </a:xfrm>
                    <a:prstGeom prst="rect">
                      <a:avLst/>
                    </a:prstGeom>
                    <a:noFill/>
                  </pic:spPr>
                </pic:pic>
              </a:graphicData>
            </a:graphic>
            <wp14:sizeRelH relativeFrom="margin">
              <wp14:pctWidth>0</wp14:pctWidth>
            </wp14:sizeRelH>
            <wp14:sizeRelV relativeFrom="margin">
              <wp14:pctHeight>0</wp14:pctHeight>
            </wp14:sizeRelV>
          </wp:anchor>
        </w:drawing>
      </w:r>
      <w:r w:rsidR="00AF5EDA" w:rsidRPr="00C00E50">
        <w:rPr>
          <w:rFonts w:ascii="Times New Roman" w:hAnsi="Times New Roman" w:cs="Times New Roman"/>
          <w:b/>
          <w:color w:val="0070C0"/>
          <w:sz w:val="52"/>
        </w:rPr>
        <w:t xml:space="preserve">Talbot Specialist School – Maths </w:t>
      </w:r>
      <w:r w:rsidR="00426809" w:rsidRPr="00C00E50">
        <w:rPr>
          <w:rFonts w:ascii="Times New Roman" w:hAnsi="Times New Roman" w:cs="Times New Roman"/>
          <w:b/>
          <w:color w:val="0070C0"/>
          <w:sz w:val="52"/>
        </w:rPr>
        <w:t xml:space="preserve">Focus Rota </w:t>
      </w:r>
    </w:p>
    <w:p w14:paraId="7CA40A9D" w14:textId="77777777" w:rsidR="00426809" w:rsidRPr="00C00E50" w:rsidRDefault="00426809" w:rsidP="00AC00B4">
      <w:pPr>
        <w:pStyle w:val="Header"/>
        <w:spacing w:line="480" w:lineRule="auto"/>
        <w:rPr>
          <w:rFonts w:ascii="Times New Roman" w:hAnsi="Times New Roman" w:cs="Times New Roman"/>
          <w:bCs/>
          <w:szCs w:val="24"/>
        </w:rPr>
      </w:pPr>
      <w:r w:rsidRPr="00C00E50">
        <w:rPr>
          <w:rFonts w:ascii="Times New Roman" w:hAnsi="Times New Roman" w:cs="Times New Roman"/>
          <w:b/>
          <w:bCs/>
          <w:color w:val="2E74B5" w:themeColor="accent5" w:themeShade="BF"/>
          <w:szCs w:val="24"/>
        </w:rPr>
        <w:t>Pathway 1:</w:t>
      </w:r>
      <w:r w:rsidRPr="00C00E50">
        <w:rPr>
          <w:rFonts w:ascii="Times New Roman" w:hAnsi="Times New Roman" w:cs="Times New Roman"/>
          <w:bCs/>
          <w:color w:val="2E74B5" w:themeColor="accent5" w:themeShade="BF"/>
          <w:szCs w:val="24"/>
        </w:rPr>
        <w:t xml:space="preserve"> </w:t>
      </w:r>
      <w:r w:rsidRPr="00C00E50">
        <w:rPr>
          <w:rFonts w:ascii="Times New Roman" w:hAnsi="Times New Roman" w:cs="Times New Roman"/>
          <w:bCs/>
          <w:szCs w:val="24"/>
        </w:rPr>
        <w:tab/>
        <w:t xml:space="preserve">Pathway 1 will follow a sensory cross-curriculum which will be linked with other topics. Maths learning will be ‘Mathematical Moments’ and exposure to maths concepts will be in a sensory way through experiences and real-life, concrete resources – linking with the Maths Curriculum Document. </w:t>
      </w:r>
    </w:p>
    <w:p w14:paraId="5F0B7ADA" w14:textId="0928CEE6" w:rsidR="00426809" w:rsidRPr="00C00E50" w:rsidRDefault="00426809" w:rsidP="00AC00B4">
      <w:pPr>
        <w:pStyle w:val="Header"/>
        <w:spacing w:line="480" w:lineRule="auto"/>
        <w:rPr>
          <w:rFonts w:ascii="Times New Roman" w:hAnsi="Times New Roman" w:cs="Times New Roman"/>
          <w:bCs/>
          <w:szCs w:val="24"/>
        </w:rPr>
      </w:pPr>
      <w:r w:rsidRPr="00C00E50">
        <w:rPr>
          <w:rFonts w:ascii="Times New Roman" w:hAnsi="Times New Roman" w:cs="Times New Roman"/>
          <w:b/>
          <w:bCs/>
          <w:color w:val="2E74B5" w:themeColor="accent5" w:themeShade="BF"/>
          <w:szCs w:val="24"/>
        </w:rPr>
        <w:t>Lower Pathway 2:</w:t>
      </w:r>
      <w:r w:rsidRPr="00C00E50">
        <w:rPr>
          <w:rFonts w:ascii="Times New Roman" w:hAnsi="Times New Roman" w:cs="Times New Roman"/>
          <w:bCs/>
          <w:color w:val="2E74B5" w:themeColor="accent5" w:themeShade="BF"/>
          <w:szCs w:val="24"/>
        </w:rPr>
        <w:t xml:space="preserve"> </w:t>
      </w:r>
      <w:r w:rsidRPr="00C00E50">
        <w:rPr>
          <w:rFonts w:ascii="Times New Roman" w:hAnsi="Times New Roman" w:cs="Times New Roman"/>
          <w:bCs/>
          <w:szCs w:val="24"/>
        </w:rPr>
        <w:t xml:space="preserve">Pathway 2 will base their planning on the focus rota, using the Maths Curriculum Document to identify pupil-specific small steps of learning to work on in lessons, functional maths activity ideas and concrete resource opportunities. Learning will be practical, repetitive and founded on the use of concrete apparatus </w:t>
      </w:r>
      <w:r w:rsidR="00AC00B4" w:rsidRPr="00C00E50">
        <w:rPr>
          <w:rFonts w:ascii="Times New Roman" w:hAnsi="Times New Roman" w:cs="Times New Roman"/>
          <w:bCs/>
          <w:szCs w:val="24"/>
        </w:rPr>
        <w:t>to ad</w:t>
      </w:r>
      <w:r w:rsidR="002F3DD0">
        <w:rPr>
          <w:rFonts w:ascii="Times New Roman" w:hAnsi="Times New Roman" w:cs="Times New Roman"/>
          <w:bCs/>
          <w:szCs w:val="24"/>
        </w:rPr>
        <w:t>o</w:t>
      </w:r>
      <w:r w:rsidR="00AC00B4" w:rsidRPr="00C00E50">
        <w:rPr>
          <w:rFonts w:ascii="Times New Roman" w:hAnsi="Times New Roman" w:cs="Times New Roman"/>
          <w:bCs/>
          <w:szCs w:val="24"/>
        </w:rPr>
        <w:t>pt a mastery approach whilst linking with topics.</w:t>
      </w:r>
    </w:p>
    <w:p w14:paraId="6AC4B603" w14:textId="77777777" w:rsidR="00AC00B4" w:rsidRPr="00C00E50" w:rsidRDefault="00AC00B4" w:rsidP="00AC00B4">
      <w:pPr>
        <w:pStyle w:val="Header"/>
        <w:spacing w:line="480" w:lineRule="auto"/>
        <w:rPr>
          <w:rFonts w:ascii="Times New Roman" w:hAnsi="Times New Roman" w:cs="Times New Roman"/>
          <w:bCs/>
          <w:szCs w:val="24"/>
        </w:rPr>
      </w:pPr>
      <w:r w:rsidRPr="00C00E50">
        <w:rPr>
          <w:rFonts w:ascii="Times New Roman" w:hAnsi="Times New Roman" w:cs="Times New Roman"/>
          <w:b/>
          <w:bCs/>
          <w:color w:val="2E74B5" w:themeColor="accent5" w:themeShade="BF"/>
          <w:szCs w:val="24"/>
        </w:rPr>
        <w:t>Upper Pathway 2 &amp; Pathway 3</w:t>
      </w:r>
      <w:r w:rsidRPr="00C00E50">
        <w:rPr>
          <w:rFonts w:ascii="Times New Roman" w:hAnsi="Times New Roman" w:cs="Times New Roman"/>
          <w:b/>
          <w:bCs/>
          <w:color w:val="0070C0"/>
          <w:szCs w:val="24"/>
        </w:rPr>
        <w:t>:</w:t>
      </w:r>
      <w:r w:rsidRPr="00C00E50">
        <w:rPr>
          <w:rFonts w:ascii="Times New Roman" w:hAnsi="Times New Roman" w:cs="Times New Roman"/>
          <w:bCs/>
          <w:color w:val="0070C0"/>
          <w:szCs w:val="24"/>
        </w:rPr>
        <w:t xml:space="preserve"> </w:t>
      </w:r>
      <w:r w:rsidRPr="00C00E50">
        <w:rPr>
          <w:rFonts w:ascii="Times New Roman" w:hAnsi="Times New Roman" w:cs="Times New Roman"/>
          <w:bCs/>
          <w:szCs w:val="24"/>
        </w:rPr>
        <w:t xml:space="preserve">Upper Pathway 2 &amp; Pathway 3 will base their planning on the focus rota, using the Maths Curriculum Document to identify pupil-specific small steps of learning to work on in lessons. Maths lessons will be linked with the White Rose Maths Curriculum to adopt a concrete, </w:t>
      </w:r>
      <w:r w:rsidR="00CE68B3" w:rsidRPr="00C00E50">
        <w:rPr>
          <w:rFonts w:ascii="Times New Roman" w:hAnsi="Times New Roman" w:cs="Times New Roman"/>
          <w:bCs/>
          <w:szCs w:val="24"/>
        </w:rPr>
        <w:t>pictorial</w:t>
      </w:r>
      <w:r w:rsidRPr="00C00E50">
        <w:rPr>
          <w:rFonts w:ascii="Times New Roman" w:hAnsi="Times New Roman" w:cs="Times New Roman"/>
          <w:bCs/>
          <w:szCs w:val="24"/>
        </w:rPr>
        <w:t xml:space="preserve"> and abstract approach to the delivery of maths lesson, ensuring a maths mastery approach. Functional Skills Entry Level coverage will be used where appropriate. </w:t>
      </w:r>
    </w:p>
    <w:tbl>
      <w:tblPr>
        <w:tblStyle w:val="TableGrid"/>
        <w:tblW w:w="0" w:type="auto"/>
        <w:tblLook w:val="04A0" w:firstRow="1" w:lastRow="0" w:firstColumn="1" w:lastColumn="0" w:noHBand="0" w:noVBand="1"/>
      </w:tblPr>
      <w:tblGrid>
        <w:gridCol w:w="2988"/>
        <w:gridCol w:w="2988"/>
        <w:gridCol w:w="2989"/>
        <w:gridCol w:w="2989"/>
        <w:gridCol w:w="2989"/>
        <w:gridCol w:w="2989"/>
        <w:gridCol w:w="2989"/>
      </w:tblGrid>
      <w:tr w:rsidR="00C00E50" w14:paraId="4F52539D" w14:textId="77777777" w:rsidTr="00115DC1">
        <w:trPr>
          <w:trHeight w:val="95"/>
        </w:trPr>
        <w:tc>
          <w:tcPr>
            <w:tcW w:w="2988" w:type="dxa"/>
            <w:shd w:val="clear" w:color="auto" w:fill="DEEAF6" w:themeFill="accent5" w:themeFillTint="33"/>
          </w:tcPr>
          <w:p w14:paraId="3F0FD949" w14:textId="77777777" w:rsidR="00C00E50" w:rsidRPr="00115DC1" w:rsidRDefault="00C00E50" w:rsidP="00426809">
            <w:pPr>
              <w:jc w:val="center"/>
              <w:rPr>
                <w:rFonts w:ascii="Times New Roman" w:hAnsi="Times New Roman" w:cs="Times New Roman"/>
                <w:b/>
                <w:color w:val="1F4E79" w:themeColor="accent5" w:themeShade="80"/>
                <w:sz w:val="36"/>
                <w:szCs w:val="18"/>
              </w:rPr>
            </w:pPr>
            <w:r w:rsidRPr="00115DC1">
              <w:rPr>
                <w:rFonts w:ascii="Times New Roman" w:hAnsi="Times New Roman" w:cs="Times New Roman"/>
                <w:b/>
                <w:color w:val="1F4E79" w:themeColor="accent5" w:themeShade="80"/>
                <w:sz w:val="36"/>
                <w:szCs w:val="18"/>
              </w:rPr>
              <w:t xml:space="preserve">Phase </w:t>
            </w:r>
          </w:p>
        </w:tc>
        <w:tc>
          <w:tcPr>
            <w:tcW w:w="2988" w:type="dxa"/>
            <w:shd w:val="clear" w:color="auto" w:fill="DEEAF6" w:themeFill="accent5" w:themeFillTint="33"/>
          </w:tcPr>
          <w:p w14:paraId="25348F9F" w14:textId="77777777" w:rsidR="00C00E50" w:rsidRPr="00115DC1" w:rsidRDefault="00C00E50" w:rsidP="00426809">
            <w:pPr>
              <w:jc w:val="center"/>
              <w:rPr>
                <w:rFonts w:ascii="Times New Roman" w:hAnsi="Times New Roman" w:cs="Times New Roman"/>
                <w:b/>
                <w:color w:val="1F4E79" w:themeColor="accent5" w:themeShade="80"/>
                <w:sz w:val="36"/>
                <w:szCs w:val="18"/>
              </w:rPr>
            </w:pPr>
            <w:r w:rsidRPr="00115DC1">
              <w:rPr>
                <w:rFonts w:ascii="Times New Roman" w:hAnsi="Times New Roman" w:cs="Times New Roman"/>
                <w:b/>
                <w:color w:val="1F4E79" w:themeColor="accent5" w:themeShade="80"/>
                <w:sz w:val="36"/>
                <w:szCs w:val="18"/>
              </w:rPr>
              <w:t>Autumn 1</w:t>
            </w:r>
          </w:p>
        </w:tc>
        <w:tc>
          <w:tcPr>
            <w:tcW w:w="2989" w:type="dxa"/>
            <w:shd w:val="clear" w:color="auto" w:fill="DEEAF6" w:themeFill="accent5" w:themeFillTint="33"/>
          </w:tcPr>
          <w:p w14:paraId="122D39E9" w14:textId="77777777" w:rsidR="00C00E50" w:rsidRPr="00115DC1" w:rsidRDefault="00C00E50" w:rsidP="00426809">
            <w:pPr>
              <w:jc w:val="center"/>
              <w:rPr>
                <w:rFonts w:ascii="Times New Roman" w:hAnsi="Times New Roman" w:cs="Times New Roman"/>
                <w:b/>
                <w:color w:val="1F4E79" w:themeColor="accent5" w:themeShade="80"/>
                <w:sz w:val="36"/>
                <w:szCs w:val="18"/>
              </w:rPr>
            </w:pPr>
            <w:r w:rsidRPr="00115DC1">
              <w:rPr>
                <w:rFonts w:ascii="Times New Roman" w:hAnsi="Times New Roman" w:cs="Times New Roman"/>
                <w:b/>
                <w:color w:val="1F4E79" w:themeColor="accent5" w:themeShade="80"/>
                <w:sz w:val="36"/>
                <w:szCs w:val="18"/>
              </w:rPr>
              <w:t xml:space="preserve">Autumn 2 </w:t>
            </w:r>
          </w:p>
        </w:tc>
        <w:tc>
          <w:tcPr>
            <w:tcW w:w="2989" w:type="dxa"/>
            <w:shd w:val="clear" w:color="auto" w:fill="DEEAF6" w:themeFill="accent5" w:themeFillTint="33"/>
          </w:tcPr>
          <w:p w14:paraId="24BB3DE5" w14:textId="77777777" w:rsidR="00C00E50" w:rsidRPr="00115DC1" w:rsidRDefault="00C00E50" w:rsidP="00426809">
            <w:pPr>
              <w:jc w:val="center"/>
              <w:rPr>
                <w:rFonts w:ascii="Times New Roman" w:hAnsi="Times New Roman" w:cs="Times New Roman"/>
                <w:b/>
                <w:color w:val="1F4E79" w:themeColor="accent5" w:themeShade="80"/>
                <w:sz w:val="36"/>
                <w:szCs w:val="18"/>
              </w:rPr>
            </w:pPr>
            <w:r w:rsidRPr="00115DC1">
              <w:rPr>
                <w:rFonts w:ascii="Times New Roman" w:hAnsi="Times New Roman" w:cs="Times New Roman"/>
                <w:b/>
                <w:color w:val="1F4E79" w:themeColor="accent5" w:themeShade="80"/>
                <w:sz w:val="36"/>
                <w:szCs w:val="18"/>
              </w:rPr>
              <w:t xml:space="preserve">Spring 1 </w:t>
            </w:r>
          </w:p>
        </w:tc>
        <w:tc>
          <w:tcPr>
            <w:tcW w:w="2989" w:type="dxa"/>
            <w:shd w:val="clear" w:color="auto" w:fill="DEEAF6" w:themeFill="accent5" w:themeFillTint="33"/>
          </w:tcPr>
          <w:p w14:paraId="20F04F8F" w14:textId="77777777" w:rsidR="00C00E50" w:rsidRPr="00115DC1" w:rsidRDefault="00C00E50" w:rsidP="00426809">
            <w:pPr>
              <w:jc w:val="center"/>
              <w:rPr>
                <w:rFonts w:ascii="Times New Roman" w:hAnsi="Times New Roman" w:cs="Times New Roman"/>
                <w:b/>
                <w:color w:val="1F4E79" w:themeColor="accent5" w:themeShade="80"/>
                <w:sz w:val="36"/>
                <w:szCs w:val="18"/>
              </w:rPr>
            </w:pPr>
            <w:r w:rsidRPr="00115DC1">
              <w:rPr>
                <w:rFonts w:ascii="Times New Roman" w:hAnsi="Times New Roman" w:cs="Times New Roman"/>
                <w:b/>
                <w:color w:val="1F4E79" w:themeColor="accent5" w:themeShade="80"/>
                <w:sz w:val="36"/>
                <w:szCs w:val="18"/>
              </w:rPr>
              <w:t xml:space="preserve">Spring 2 </w:t>
            </w:r>
          </w:p>
        </w:tc>
        <w:tc>
          <w:tcPr>
            <w:tcW w:w="2989" w:type="dxa"/>
            <w:shd w:val="clear" w:color="auto" w:fill="DEEAF6" w:themeFill="accent5" w:themeFillTint="33"/>
          </w:tcPr>
          <w:p w14:paraId="5FF6F536" w14:textId="77777777" w:rsidR="00C00E50" w:rsidRPr="00115DC1" w:rsidRDefault="00C00E50" w:rsidP="00426809">
            <w:pPr>
              <w:jc w:val="center"/>
              <w:rPr>
                <w:rFonts w:ascii="Times New Roman" w:hAnsi="Times New Roman" w:cs="Times New Roman"/>
                <w:b/>
                <w:color w:val="1F4E79" w:themeColor="accent5" w:themeShade="80"/>
                <w:sz w:val="36"/>
                <w:szCs w:val="18"/>
              </w:rPr>
            </w:pPr>
            <w:r w:rsidRPr="00115DC1">
              <w:rPr>
                <w:rFonts w:ascii="Times New Roman" w:hAnsi="Times New Roman" w:cs="Times New Roman"/>
                <w:b/>
                <w:color w:val="1F4E79" w:themeColor="accent5" w:themeShade="80"/>
                <w:sz w:val="36"/>
                <w:szCs w:val="18"/>
              </w:rPr>
              <w:t xml:space="preserve">Summer 1 </w:t>
            </w:r>
          </w:p>
        </w:tc>
        <w:tc>
          <w:tcPr>
            <w:tcW w:w="2989" w:type="dxa"/>
            <w:shd w:val="clear" w:color="auto" w:fill="DEEAF6" w:themeFill="accent5" w:themeFillTint="33"/>
          </w:tcPr>
          <w:p w14:paraId="444FAD4C" w14:textId="77777777" w:rsidR="00C00E50" w:rsidRPr="00115DC1" w:rsidRDefault="00C00E50" w:rsidP="00426809">
            <w:pPr>
              <w:jc w:val="center"/>
              <w:rPr>
                <w:rFonts w:ascii="Times New Roman" w:hAnsi="Times New Roman" w:cs="Times New Roman"/>
                <w:b/>
                <w:color w:val="1F4E79" w:themeColor="accent5" w:themeShade="80"/>
                <w:sz w:val="36"/>
                <w:szCs w:val="18"/>
              </w:rPr>
            </w:pPr>
            <w:r w:rsidRPr="00115DC1">
              <w:rPr>
                <w:rFonts w:ascii="Times New Roman" w:hAnsi="Times New Roman" w:cs="Times New Roman"/>
                <w:b/>
                <w:color w:val="1F4E79" w:themeColor="accent5" w:themeShade="80"/>
                <w:sz w:val="36"/>
                <w:szCs w:val="18"/>
              </w:rPr>
              <w:t xml:space="preserve">Summer 2 </w:t>
            </w:r>
          </w:p>
        </w:tc>
      </w:tr>
      <w:tr w:rsidR="00C00E50" w14:paraId="68438CA7" w14:textId="77777777" w:rsidTr="2107ADED">
        <w:tc>
          <w:tcPr>
            <w:tcW w:w="2988" w:type="dxa"/>
          </w:tcPr>
          <w:p w14:paraId="0A37501D" w14:textId="77777777" w:rsidR="00C00E50" w:rsidRPr="00F67042" w:rsidRDefault="00C00E50" w:rsidP="00426809">
            <w:pPr>
              <w:jc w:val="center"/>
              <w:rPr>
                <w:rFonts w:ascii="Times New Roman" w:hAnsi="Times New Roman" w:cs="Times New Roman"/>
                <w:sz w:val="24"/>
                <w:szCs w:val="12"/>
              </w:rPr>
            </w:pPr>
          </w:p>
          <w:p w14:paraId="5DAB6C7B" w14:textId="77777777" w:rsidR="00CE68B3" w:rsidRPr="00F67042" w:rsidRDefault="00CE68B3" w:rsidP="00426809">
            <w:pPr>
              <w:jc w:val="center"/>
              <w:rPr>
                <w:rFonts w:ascii="Times New Roman" w:hAnsi="Times New Roman" w:cs="Times New Roman"/>
                <w:sz w:val="24"/>
                <w:szCs w:val="12"/>
              </w:rPr>
            </w:pPr>
          </w:p>
          <w:p w14:paraId="404A356E" w14:textId="77777777" w:rsidR="00CE68B3" w:rsidRPr="00F67042" w:rsidRDefault="00CE68B3" w:rsidP="00426809">
            <w:pPr>
              <w:jc w:val="center"/>
              <w:rPr>
                <w:rFonts w:ascii="Times New Roman" w:hAnsi="Times New Roman" w:cs="Times New Roman"/>
                <w:sz w:val="24"/>
                <w:szCs w:val="12"/>
              </w:rPr>
            </w:pPr>
            <w:r w:rsidRPr="00F67042">
              <w:rPr>
                <w:rFonts w:ascii="Times New Roman" w:hAnsi="Times New Roman" w:cs="Times New Roman"/>
                <w:sz w:val="24"/>
                <w:szCs w:val="12"/>
              </w:rPr>
              <w:t xml:space="preserve">Phase 1 </w:t>
            </w:r>
          </w:p>
          <w:p w14:paraId="726BB366" w14:textId="77777777" w:rsidR="00CE68B3" w:rsidRPr="00F67042" w:rsidRDefault="00CE68B3" w:rsidP="00426809">
            <w:pPr>
              <w:jc w:val="center"/>
              <w:rPr>
                <w:rFonts w:ascii="Times New Roman" w:hAnsi="Times New Roman" w:cs="Times New Roman"/>
                <w:sz w:val="24"/>
                <w:szCs w:val="12"/>
              </w:rPr>
            </w:pPr>
            <w:r w:rsidRPr="00F67042">
              <w:rPr>
                <w:rFonts w:ascii="Times New Roman" w:hAnsi="Times New Roman" w:cs="Times New Roman"/>
                <w:sz w:val="24"/>
                <w:szCs w:val="12"/>
              </w:rPr>
              <w:t>(Years 7 and 8)</w:t>
            </w:r>
          </w:p>
          <w:p w14:paraId="02EB378F" w14:textId="77777777" w:rsidR="00CE68B3" w:rsidRPr="00F67042" w:rsidRDefault="00CE68B3" w:rsidP="00426809">
            <w:pPr>
              <w:jc w:val="center"/>
              <w:rPr>
                <w:rFonts w:ascii="Times New Roman" w:hAnsi="Times New Roman" w:cs="Times New Roman"/>
                <w:sz w:val="24"/>
                <w:szCs w:val="24"/>
              </w:rPr>
            </w:pPr>
          </w:p>
          <w:p w14:paraId="20711EF9" w14:textId="2641330A" w:rsidR="1237D0F0" w:rsidRDefault="1237D0F0" w:rsidP="2107ADED">
            <w:pPr>
              <w:jc w:val="center"/>
              <w:rPr>
                <w:rFonts w:ascii="Times New Roman" w:hAnsi="Times New Roman" w:cs="Times New Roman"/>
                <w:i/>
                <w:iCs/>
                <w:sz w:val="24"/>
                <w:szCs w:val="24"/>
              </w:rPr>
            </w:pPr>
            <w:r w:rsidRPr="2107ADED">
              <w:rPr>
                <w:rFonts w:ascii="Times New Roman" w:hAnsi="Times New Roman" w:cs="Times New Roman"/>
                <w:i/>
                <w:iCs/>
                <w:sz w:val="24"/>
                <w:szCs w:val="24"/>
              </w:rPr>
              <w:t>Feed in Maths EHCP Targets as starter tasks/ or, where possible, seamlessly into a lesson.</w:t>
            </w:r>
          </w:p>
          <w:p w14:paraId="6A05A809" w14:textId="77777777" w:rsidR="00CE68B3" w:rsidRPr="00F67042" w:rsidRDefault="00CE68B3" w:rsidP="00426809">
            <w:pPr>
              <w:jc w:val="center"/>
              <w:rPr>
                <w:rFonts w:ascii="Times New Roman" w:hAnsi="Times New Roman" w:cs="Times New Roman"/>
                <w:sz w:val="24"/>
                <w:szCs w:val="12"/>
              </w:rPr>
            </w:pPr>
          </w:p>
        </w:tc>
        <w:tc>
          <w:tcPr>
            <w:tcW w:w="2988" w:type="dxa"/>
            <w:shd w:val="clear" w:color="auto" w:fill="FDEEE7"/>
          </w:tcPr>
          <w:p w14:paraId="7350C4A0" w14:textId="703358D9" w:rsidR="001951CE"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Number (4 weeks)</w:t>
            </w:r>
          </w:p>
          <w:p w14:paraId="18ECD471" w14:textId="4140F0E9"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Counting &amp; Place Value</w:t>
            </w:r>
          </w:p>
          <w:p w14:paraId="0BDFE5B2" w14:textId="3494400D"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Number (2 weeks)</w:t>
            </w:r>
          </w:p>
          <w:p w14:paraId="59031085" w14:textId="7E2936C6"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Addition &amp; Subtraction</w:t>
            </w:r>
          </w:p>
        </w:tc>
        <w:tc>
          <w:tcPr>
            <w:tcW w:w="2989" w:type="dxa"/>
            <w:shd w:val="clear" w:color="auto" w:fill="C1FBFB"/>
          </w:tcPr>
          <w:p w14:paraId="1D7944FE" w14:textId="38E8AED5" w:rsidR="001951CE"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Number (3 weeks)</w:t>
            </w:r>
          </w:p>
          <w:p w14:paraId="1E709F23" w14:textId="22A700A6" w:rsidR="001951CE" w:rsidRPr="00F67042" w:rsidRDefault="001951CE" w:rsidP="17BD8A25">
            <w:pPr>
              <w:pStyle w:val="NormalWeb"/>
              <w:spacing w:before="0" w:beforeAutospacing="0" w:after="300" w:afterAutospacing="0"/>
              <w:jc w:val="center"/>
              <w:rPr>
                <w:color w:val="333333"/>
                <w:szCs w:val="12"/>
              </w:rPr>
            </w:pPr>
            <w:r w:rsidRPr="00F67042">
              <w:rPr>
                <w:color w:val="333333"/>
                <w:szCs w:val="12"/>
              </w:rPr>
              <w:t>Addition &amp; Subtraction</w:t>
            </w:r>
          </w:p>
          <w:p w14:paraId="62A01415" w14:textId="6C4CDC56" w:rsidR="001951CE"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Measurement: (3 weeks)</w:t>
            </w:r>
          </w:p>
          <w:p w14:paraId="4C642830" w14:textId="55A02352" w:rsidR="001951CE" w:rsidRPr="00F67042" w:rsidRDefault="001951CE" w:rsidP="17BD8A25">
            <w:pPr>
              <w:pStyle w:val="NormalWeb"/>
              <w:spacing w:before="0" w:beforeAutospacing="0" w:after="300" w:afterAutospacing="0"/>
              <w:jc w:val="center"/>
              <w:rPr>
                <w:color w:val="333333"/>
                <w:szCs w:val="12"/>
              </w:rPr>
            </w:pPr>
            <w:r w:rsidRPr="00F67042">
              <w:rPr>
                <w:color w:val="333333"/>
                <w:szCs w:val="12"/>
              </w:rPr>
              <w:t>Length &amp; Height</w:t>
            </w:r>
          </w:p>
          <w:p w14:paraId="771C6581" w14:textId="4F406137" w:rsidR="17BD8A25" w:rsidRPr="00F67042" w:rsidRDefault="17BD8A25" w:rsidP="17BD8A25">
            <w:pPr>
              <w:pStyle w:val="NormalWeb"/>
              <w:spacing w:before="0" w:beforeAutospacing="0" w:after="300" w:afterAutospacing="0"/>
              <w:jc w:val="center"/>
              <w:rPr>
                <w:color w:val="333333"/>
                <w:szCs w:val="12"/>
              </w:rPr>
            </w:pPr>
          </w:p>
          <w:p w14:paraId="1914A9A8" w14:textId="7B52D758" w:rsidR="00C00E50" w:rsidRPr="00F67042" w:rsidRDefault="00C00E50" w:rsidP="17BD8A25">
            <w:pPr>
              <w:jc w:val="center"/>
              <w:rPr>
                <w:rFonts w:ascii="Times New Roman" w:hAnsi="Times New Roman" w:cs="Times New Roman"/>
                <w:color w:val="333333"/>
                <w:sz w:val="24"/>
                <w:szCs w:val="12"/>
              </w:rPr>
            </w:pPr>
          </w:p>
        </w:tc>
        <w:tc>
          <w:tcPr>
            <w:tcW w:w="2989" w:type="dxa"/>
            <w:shd w:val="clear" w:color="auto" w:fill="E8FFFE"/>
          </w:tcPr>
          <w:p w14:paraId="291132B4" w14:textId="3DF8CE2A" w:rsidR="00C00E50" w:rsidRPr="00F67042" w:rsidRDefault="001951CE" w:rsidP="17BD8A25">
            <w:pPr>
              <w:pStyle w:val="NormalWeb"/>
              <w:spacing w:before="0" w:beforeAutospacing="0" w:after="300" w:afterAutospacing="0"/>
              <w:contextualSpacing/>
              <w:jc w:val="center"/>
              <w:rPr>
                <w:color w:val="333333"/>
                <w:szCs w:val="12"/>
              </w:rPr>
            </w:pPr>
            <w:r w:rsidRPr="00F67042">
              <w:rPr>
                <w:rStyle w:val="Strong"/>
                <w:color w:val="333333"/>
                <w:szCs w:val="12"/>
              </w:rPr>
              <w:t>Geometry: (2 weeks)</w:t>
            </w:r>
          </w:p>
          <w:p w14:paraId="1F7F1981" w14:textId="01EA9367" w:rsidR="00C00E50" w:rsidRPr="00F67042" w:rsidRDefault="001951CE" w:rsidP="17BD8A25">
            <w:pPr>
              <w:pStyle w:val="NormalWeb"/>
              <w:spacing w:before="0" w:beforeAutospacing="0" w:after="300" w:afterAutospacing="0"/>
              <w:contextualSpacing/>
              <w:jc w:val="center"/>
              <w:rPr>
                <w:color w:val="333333"/>
                <w:szCs w:val="12"/>
              </w:rPr>
            </w:pPr>
            <w:r w:rsidRPr="00F67042">
              <w:rPr>
                <w:color w:val="333333"/>
                <w:szCs w:val="12"/>
              </w:rPr>
              <w:t>Properties of Shape</w:t>
            </w:r>
          </w:p>
          <w:p w14:paraId="01DC0A4B" w14:textId="550FCA4D" w:rsidR="00C00E50" w:rsidRPr="00F67042" w:rsidRDefault="00C00E50" w:rsidP="17BD8A25">
            <w:pPr>
              <w:pStyle w:val="NormalWeb"/>
              <w:spacing w:before="0" w:beforeAutospacing="0" w:after="0" w:afterAutospacing="0"/>
              <w:jc w:val="center"/>
              <w:rPr>
                <w:rStyle w:val="Strong"/>
                <w:color w:val="333333"/>
                <w:szCs w:val="12"/>
              </w:rPr>
            </w:pPr>
          </w:p>
          <w:p w14:paraId="3F2296C3" w14:textId="047D7DB0"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Measurement: (3 weeks)</w:t>
            </w:r>
          </w:p>
          <w:p w14:paraId="4209EFD6" w14:textId="77777777"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Weight</w:t>
            </w:r>
            <w:r w:rsidR="001D0FE4" w:rsidRPr="00F67042">
              <w:rPr>
                <w:color w:val="333333"/>
                <w:szCs w:val="12"/>
              </w:rPr>
              <w:t>, Volume</w:t>
            </w:r>
            <w:r w:rsidRPr="00F67042">
              <w:rPr>
                <w:color w:val="333333"/>
                <w:szCs w:val="12"/>
              </w:rPr>
              <w:t xml:space="preserve"> &amp; Capacity</w:t>
            </w:r>
          </w:p>
          <w:p w14:paraId="2C44CF3F" w14:textId="628AB9CB" w:rsidR="00C00E50" w:rsidRPr="00F67042" w:rsidRDefault="00C00E50" w:rsidP="17BD8A25">
            <w:pPr>
              <w:jc w:val="center"/>
              <w:rPr>
                <w:rFonts w:ascii="Times New Roman" w:hAnsi="Times New Roman" w:cs="Times New Roman"/>
                <w:color w:val="333333"/>
                <w:sz w:val="24"/>
                <w:szCs w:val="12"/>
              </w:rPr>
            </w:pPr>
          </w:p>
          <w:p w14:paraId="4D5F0FC2" w14:textId="7EEBBEFB" w:rsidR="00C00E50" w:rsidRPr="00F67042" w:rsidRDefault="00C00E50" w:rsidP="17BD8A25">
            <w:pPr>
              <w:jc w:val="center"/>
              <w:rPr>
                <w:rFonts w:ascii="Times New Roman" w:hAnsi="Times New Roman" w:cs="Times New Roman"/>
                <w:color w:val="333333"/>
                <w:sz w:val="24"/>
                <w:szCs w:val="12"/>
              </w:rPr>
            </w:pPr>
          </w:p>
          <w:p w14:paraId="537AEC6C" w14:textId="7C6A2C9E" w:rsidR="00C00E50" w:rsidRPr="00F67042" w:rsidRDefault="00C00E50" w:rsidP="17BD8A25">
            <w:pPr>
              <w:jc w:val="center"/>
              <w:rPr>
                <w:rFonts w:ascii="Times New Roman" w:hAnsi="Times New Roman" w:cs="Times New Roman"/>
                <w:color w:val="333333"/>
                <w:sz w:val="24"/>
                <w:szCs w:val="12"/>
              </w:rPr>
            </w:pPr>
          </w:p>
          <w:p w14:paraId="3A163BA1" w14:textId="00C84FD0" w:rsidR="00C00E50" w:rsidRPr="00F67042" w:rsidRDefault="00C00E50" w:rsidP="17BD8A25">
            <w:pPr>
              <w:jc w:val="center"/>
              <w:rPr>
                <w:rFonts w:ascii="Times New Roman" w:hAnsi="Times New Roman" w:cs="Times New Roman"/>
                <w:color w:val="333333"/>
                <w:sz w:val="24"/>
                <w:szCs w:val="12"/>
              </w:rPr>
            </w:pPr>
          </w:p>
        </w:tc>
        <w:tc>
          <w:tcPr>
            <w:tcW w:w="2989" w:type="dxa"/>
            <w:shd w:val="clear" w:color="auto" w:fill="E9FFEE"/>
          </w:tcPr>
          <w:p w14:paraId="328D5F73" w14:textId="2589129E"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Number (3 weeks)</w:t>
            </w:r>
          </w:p>
          <w:p w14:paraId="2F7F6674" w14:textId="77777777"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Multiplication &amp; Division</w:t>
            </w:r>
          </w:p>
          <w:p w14:paraId="02B9CC72" w14:textId="251A499F"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Geometry: (2 weeks)</w:t>
            </w:r>
          </w:p>
          <w:p w14:paraId="0133A28D" w14:textId="77777777" w:rsidR="00C00E50" w:rsidRPr="00F67042" w:rsidRDefault="001951CE" w:rsidP="17BD8A25">
            <w:pPr>
              <w:jc w:val="center"/>
              <w:rPr>
                <w:rFonts w:ascii="Times New Roman" w:hAnsi="Times New Roman" w:cs="Times New Roman"/>
                <w:sz w:val="24"/>
                <w:szCs w:val="12"/>
              </w:rPr>
            </w:pPr>
            <w:r w:rsidRPr="00F67042">
              <w:rPr>
                <w:rFonts w:ascii="Times New Roman" w:hAnsi="Times New Roman" w:cs="Times New Roman"/>
                <w:color w:val="333333"/>
                <w:sz w:val="24"/>
                <w:szCs w:val="12"/>
              </w:rPr>
              <w:t>Position &amp; Direction</w:t>
            </w:r>
          </w:p>
          <w:p w14:paraId="5785CD07" w14:textId="417EE0B4" w:rsidR="00C00E50" w:rsidRPr="00F67042" w:rsidRDefault="00C00E50" w:rsidP="17BD8A25">
            <w:pPr>
              <w:jc w:val="center"/>
              <w:rPr>
                <w:rFonts w:ascii="Times New Roman" w:hAnsi="Times New Roman" w:cs="Times New Roman"/>
                <w:color w:val="333333"/>
                <w:sz w:val="24"/>
                <w:szCs w:val="12"/>
              </w:rPr>
            </w:pPr>
          </w:p>
        </w:tc>
        <w:tc>
          <w:tcPr>
            <w:tcW w:w="2989" w:type="dxa"/>
            <w:shd w:val="clear" w:color="auto" w:fill="FFFFF7"/>
          </w:tcPr>
          <w:p w14:paraId="1C4381D6" w14:textId="1AFF42C4" w:rsidR="00C00E50" w:rsidRDefault="001951CE" w:rsidP="64E34ACA">
            <w:pPr>
              <w:pStyle w:val="NormalWeb"/>
              <w:spacing w:before="0" w:beforeAutospacing="0" w:after="0" w:afterAutospacing="0"/>
              <w:jc w:val="center"/>
              <w:rPr>
                <w:rStyle w:val="Strong"/>
                <w:color w:val="333333"/>
              </w:rPr>
            </w:pPr>
            <w:r w:rsidRPr="64E34ACA">
              <w:rPr>
                <w:rStyle w:val="Strong"/>
                <w:color w:val="333333"/>
              </w:rPr>
              <w:t>Number (3 weeks)</w:t>
            </w:r>
          </w:p>
          <w:p w14:paraId="4DB12B40" w14:textId="79F7032E" w:rsidR="00523F65" w:rsidRPr="00523F65" w:rsidRDefault="00523F65" w:rsidP="64E34ACA">
            <w:pPr>
              <w:pStyle w:val="NormalWeb"/>
              <w:spacing w:before="0" w:beforeAutospacing="0" w:after="0" w:afterAutospacing="0"/>
              <w:jc w:val="center"/>
              <w:rPr>
                <w:rStyle w:val="Strong"/>
                <w:b w:val="0"/>
                <w:bCs w:val="0"/>
                <w:color w:val="333333"/>
              </w:rPr>
            </w:pPr>
            <w:r w:rsidRPr="00523F65">
              <w:rPr>
                <w:rStyle w:val="Strong"/>
                <w:b w:val="0"/>
                <w:bCs w:val="0"/>
                <w:color w:val="333333"/>
              </w:rPr>
              <w:t xml:space="preserve">Fractions </w:t>
            </w:r>
          </w:p>
          <w:p w14:paraId="144202A9" w14:textId="77777777" w:rsidR="00523F65" w:rsidRPr="00F67042" w:rsidRDefault="00523F65" w:rsidP="64E34ACA">
            <w:pPr>
              <w:pStyle w:val="NormalWeb"/>
              <w:spacing w:before="0" w:beforeAutospacing="0" w:after="0" w:afterAutospacing="0"/>
              <w:jc w:val="center"/>
              <w:rPr>
                <w:color w:val="333333"/>
              </w:rPr>
            </w:pPr>
          </w:p>
          <w:p w14:paraId="7D1C0C34" w14:textId="2D517A0E" w:rsidR="00C00E50" w:rsidRPr="00F67042" w:rsidRDefault="00523F65" w:rsidP="64E34ACA">
            <w:pPr>
              <w:pStyle w:val="NormalWeb"/>
              <w:spacing w:before="0" w:beforeAutospacing="0" w:after="0" w:afterAutospacing="0"/>
              <w:jc w:val="center"/>
              <w:rPr>
                <w:color w:val="333333"/>
              </w:rPr>
            </w:pPr>
            <w:r>
              <w:rPr>
                <w:rStyle w:val="Strong"/>
                <w:color w:val="333333"/>
              </w:rPr>
              <w:t>Measurement</w:t>
            </w:r>
            <w:r w:rsidR="001951CE" w:rsidRPr="64E34ACA">
              <w:rPr>
                <w:rStyle w:val="Strong"/>
                <w:color w:val="333333"/>
              </w:rPr>
              <w:t>: (2 weeks)</w:t>
            </w:r>
          </w:p>
          <w:p w14:paraId="1813858D" w14:textId="2D003FF5" w:rsidR="00C00E50" w:rsidRPr="00523F65" w:rsidRDefault="00523F65" w:rsidP="64E34ACA">
            <w:pPr>
              <w:pStyle w:val="NormalWeb"/>
              <w:spacing w:before="0" w:beforeAutospacing="0" w:after="0" w:afterAutospacing="0"/>
              <w:jc w:val="center"/>
              <w:rPr>
                <w:rStyle w:val="Strong"/>
                <w:b w:val="0"/>
                <w:bCs w:val="0"/>
                <w:color w:val="333333"/>
              </w:rPr>
            </w:pPr>
            <w:r w:rsidRPr="00523F65">
              <w:rPr>
                <w:rStyle w:val="Strong"/>
                <w:b w:val="0"/>
                <w:bCs w:val="0"/>
                <w:color w:val="333333"/>
              </w:rPr>
              <w:t>Money</w:t>
            </w:r>
          </w:p>
          <w:p w14:paraId="00F2B6BF" w14:textId="0DA03BA0" w:rsidR="00C00E50" w:rsidRPr="00F67042" w:rsidRDefault="00C00E50" w:rsidP="64E34ACA">
            <w:pPr>
              <w:pStyle w:val="NormalWeb"/>
              <w:spacing w:before="0" w:beforeAutospacing="0" w:after="0" w:afterAutospacing="0"/>
              <w:jc w:val="center"/>
              <w:rPr>
                <w:rStyle w:val="Strong"/>
                <w:color w:val="333333"/>
              </w:rPr>
            </w:pPr>
          </w:p>
          <w:p w14:paraId="18C5264C" w14:textId="175172E0" w:rsidR="00C00E50" w:rsidRPr="00F67042" w:rsidRDefault="00816752" w:rsidP="64E34ACA">
            <w:pPr>
              <w:pStyle w:val="NormalWeb"/>
              <w:spacing w:before="0" w:beforeAutospacing="0" w:after="0" w:afterAutospacing="0"/>
              <w:jc w:val="center"/>
              <w:rPr>
                <w:rStyle w:val="Strong"/>
                <w:color w:val="333333"/>
              </w:rPr>
            </w:pPr>
            <w:r>
              <w:rPr>
                <w:rStyle w:val="Strong"/>
                <w:color w:val="333333"/>
              </w:rPr>
              <w:t>Pathway 2:</w:t>
            </w:r>
          </w:p>
          <w:p w14:paraId="24C54AD6" w14:textId="769413E2" w:rsidR="00C00E50" w:rsidRPr="00A57F57" w:rsidRDefault="17BD8A25" w:rsidP="64E34ACA">
            <w:pPr>
              <w:pStyle w:val="NormalWeb"/>
              <w:spacing w:before="0" w:beforeAutospacing="0" w:after="300" w:afterAutospacing="0"/>
              <w:jc w:val="center"/>
              <w:rPr>
                <w:rStyle w:val="Strong"/>
                <w:b w:val="0"/>
                <w:bCs w:val="0"/>
                <w:color w:val="333333"/>
              </w:rPr>
            </w:pPr>
            <w:r w:rsidRPr="00A57F57">
              <w:rPr>
                <w:rStyle w:val="Strong"/>
                <w:b w:val="0"/>
                <w:bCs w:val="0"/>
                <w:color w:val="333333"/>
              </w:rPr>
              <w:t>Revision (as appropriate)</w:t>
            </w:r>
          </w:p>
          <w:p w14:paraId="19CB0B55" w14:textId="254DD352" w:rsidR="00816752" w:rsidRPr="00F67042" w:rsidRDefault="009D4D71" w:rsidP="009D4D71">
            <w:pPr>
              <w:pStyle w:val="NormalWeb"/>
              <w:spacing w:before="0" w:beforeAutospacing="0" w:after="300" w:afterAutospacing="0"/>
              <w:jc w:val="center"/>
              <w:rPr>
                <w:rStyle w:val="Strong"/>
                <w:color w:val="333333"/>
              </w:rPr>
            </w:pPr>
            <w:r>
              <w:rPr>
                <w:rStyle w:val="Strong"/>
                <w:color w:val="333333"/>
              </w:rPr>
              <w:t xml:space="preserve">Pathway 3:            Measurement:        </w:t>
            </w:r>
            <w:r w:rsidRPr="009D4D71">
              <w:rPr>
                <w:rStyle w:val="Strong"/>
                <w:b w:val="0"/>
                <w:bCs w:val="0"/>
                <w:color w:val="333333"/>
              </w:rPr>
              <w:t>Statistics (1 week)</w:t>
            </w:r>
          </w:p>
          <w:p w14:paraId="60061E4C" w14:textId="453CBD0B" w:rsidR="00C00E50" w:rsidRPr="00F67042" w:rsidRDefault="00C00E50" w:rsidP="002E7F35">
            <w:pPr>
              <w:rPr>
                <w:rFonts w:ascii="Times New Roman" w:hAnsi="Times New Roman" w:cs="Times New Roman"/>
                <w:sz w:val="24"/>
                <w:szCs w:val="24"/>
              </w:rPr>
            </w:pPr>
          </w:p>
        </w:tc>
        <w:tc>
          <w:tcPr>
            <w:tcW w:w="2989" w:type="dxa"/>
            <w:shd w:val="clear" w:color="auto" w:fill="FFFFDD"/>
          </w:tcPr>
          <w:p w14:paraId="05B12F06" w14:textId="78BB89AE" w:rsidR="00C00E50" w:rsidRPr="00F67042" w:rsidRDefault="001951CE" w:rsidP="17BD8A25">
            <w:pPr>
              <w:pStyle w:val="NormalWeb"/>
              <w:spacing w:before="0" w:beforeAutospacing="0" w:after="0" w:afterAutospacing="0"/>
              <w:contextualSpacing/>
              <w:jc w:val="center"/>
              <w:rPr>
                <w:color w:val="333333"/>
                <w:szCs w:val="12"/>
              </w:rPr>
            </w:pPr>
            <w:r w:rsidRPr="00F67042">
              <w:rPr>
                <w:rStyle w:val="Strong"/>
                <w:color w:val="333333"/>
                <w:szCs w:val="12"/>
              </w:rPr>
              <w:t>Measurement: (2 weeks)</w:t>
            </w:r>
          </w:p>
          <w:p w14:paraId="302ECCC0" w14:textId="77777777" w:rsidR="00C00E50" w:rsidRPr="00F67042" w:rsidRDefault="001951CE" w:rsidP="17BD8A25">
            <w:pPr>
              <w:pStyle w:val="NormalWeb"/>
              <w:spacing w:before="0" w:beforeAutospacing="0" w:after="300" w:afterAutospacing="0"/>
              <w:contextualSpacing/>
              <w:jc w:val="center"/>
              <w:rPr>
                <w:color w:val="333333"/>
                <w:szCs w:val="12"/>
              </w:rPr>
            </w:pPr>
            <w:r w:rsidRPr="00F67042">
              <w:rPr>
                <w:color w:val="333333"/>
                <w:szCs w:val="12"/>
              </w:rPr>
              <w:t>Time</w:t>
            </w:r>
          </w:p>
          <w:p w14:paraId="28C130B6" w14:textId="43208358" w:rsidR="00C00E50" w:rsidRPr="00F67042" w:rsidRDefault="00C00E50" w:rsidP="17BD8A25">
            <w:pPr>
              <w:pStyle w:val="NormalWeb"/>
              <w:spacing w:before="0" w:beforeAutospacing="0" w:after="300" w:afterAutospacing="0"/>
              <w:contextualSpacing/>
              <w:jc w:val="center"/>
              <w:rPr>
                <w:color w:val="333333"/>
                <w:szCs w:val="12"/>
              </w:rPr>
            </w:pPr>
          </w:p>
          <w:p w14:paraId="4DBFC4FB" w14:textId="736D915E"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Measurement: (2 weeks)</w:t>
            </w:r>
          </w:p>
          <w:p w14:paraId="15F1F8A8" w14:textId="7B27157F"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Temperature</w:t>
            </w:r>
          </w:p>
          <w:p w14:paraId="096B0B6E" w14:textId="4ABAAD38" w:rsidR="00C00E50" w:rsidRPr="00816752" w:rsidRDefault="00816752" w:rsidP="00816752">
            <w:pPr>
              <w:pStyle w:val="NormalWeb"/>
              <w:spacing w:before="0" w:beforeAutospacing="0" w:after="0" w:afterAutospacing="0"/>
              <w:jc w:val="center"/>
              <w:rPr>
                <w:b/>
                <w:bCs/>
                <w:color w:val="333333"/>
              </w:rPr>
            </w:pPr>
            <w:r>
              <w:rPr>
                <w:rStyle w:val="Strong"/>
                <w:color w:val="333333"/>
              </w:rPr>
              <w:t>Pathway 2:</w:t>
            </w:r>
          </w:p>
          <w:p w14:paraId="3D30451F" w14:textId="15385363" w:rsidR="00C00E50" w:rsidRPr="00A57F57" w:rsidRDefault="17BD8A25" w:rsidP="17BD8A25">
            <w:pPr>
              <w:pStyle w:val="NormalWeb"/>
              <w:spacing w:before="0" w:beforeAutospacing="0" w:after="300" w:afterAutospacing="0"/>
              <w:jc w:val="center"/>
              <w:rPr>
                <w:rStyle w:val="Strong"/>
                <w:b w:val="0"/>
                <w:bCs w:val="0"/>
                <w:color w:val="333333"/>
                <w:szCs w:val="12"/>
              </w:rPr>
            </w:pPr>
            <w:r w:rsidRPr="00A57F57">
              <w:rPr>
                <w:rStyle w:val="Strong"/>
                <w:b w:val="0"/>
                <w:bCs w:val="0"/>
                <w:color w:val="333333"/>
                <w:szCs w:val="12"/>
              </w:rPr>
              <w:t>Revision (as appropriate)</w:t>
            </w:r>
          </w:p>
          <w:p w14:paraId="0B60124D" w14:textId="5CE2E588" w:rsidR="00816752" w:rsidRPr="009D4D71" w:rsidRDefault="00816752" w:rsidP="009D4D71">
            <w:pPr>
              <w:pStyle w:val="NormalWeb"/>
              <w:spacing w:before="0" w:beforeAutospacing="0" w:after="300" w:afterAutospacing="0"/>
              <w:jc w:val="center"/>
              <w:rPr>
                <w:rStyle w:val="Strong"/>
                <w:color w:val="333333"/>
              </w:rPr>
            </w:pPr>
            <w:r>
              <w:rPr>
                <w:rStyle w:val="Strong"/>
                <w:color w:val="333333"/>
              </w:rPr>
              <w:t xml:space="preserve">Pathway 3:            </w:t>
            </w:r>
            <w:r w:rsidR="009D4D71">
              <w:rPr>
                <w:rStyle w:val="Strong"/>
                <w:color w:val="333333"/>
              </w:rPr>
              <w:t xml:space="preserve">Measurement:        </w:t>
            </w:r>
            <w:r w:rsidRPr="009D4D71">
              <w:rPr>
                <w:rStyle w:val="Strong"/>
                <w:b w:val="0"/>
                <w:bCs w:val="0"/>
                <w:color w:val="333333"/>
              </w:rPr>
              <w:t>Statistics (1 week)</w:t>
            </w:r>
          </w:p>
          <w:p w14:paraId="44EAFD9C" w14:textId="776D4DAB" w:rsidR="00C00E50" w:rsidRPr="00F67042" w:rsidRDefault="00C00E50" w:rsidP="17BD8A25">
            <w:pPr>
              <w:jc w:val="center"/>
              <w:rPr>
                <w:rFonts w:ascii="Times New Roman" w:hAnsi="Times New Roman" w:cs="Times New Roman"/>
                <w:sz w:val="24"/>
                <w:szCs w:val="12"/>
              </w:rPr>
            </w:pPr>
          </w:p>
        </w:tc>
      </w:tr>
      <w:tr w:rsidR="00C00E50" w14:paraId="5F11649E" w14:textId="77777777" w:rsidTr="2107ADED">
        <w:trPr>
          <w:trHeight w:val="3841"/>
        </w:trPr>
        <w:tc>
          <w:tcPr>
            <w:tcW w:w="2988" w:type="dxa"/>
          </w:tcPr>
          <w:p w14:paraId="4B94D5A5" w14:textId="77777777" w:rsidR="00C00E50" w:rsidRPr="00F67042" w:rsidRDefault="00C00E50" w:rsidP="00426809">
            <w:pPr>
              <w:jc w:val="center"/>
              <w:rPr>
                <w:rFonts w:ascii="Times New Roman" w:hAnsi="Times New Roman" w:cs="Times New Roman"/>
                <w:sz w:val="24"/>
                <w:szCs w:val="12"/>
                <w:u w:val="single"/>
              </w:rPr>
            </w:pPr>
          </w:p>
          <w:p w14:paraId="3DEEC669" w14:textId="77777777" w:rsidR="00CE68B3" w:rsidRPr="00F67042" w:rsidRDefault="00CE68B3" w:rsidP="00426809">
            <w:pPr>
              <w:jc w:val="center"/>
              <w:rPr>
                <w:rFonts w:ascii="Times New Roman" w:hAnsi="Times New Roman" w:cs="Times New Roman"/>
                <w:sz w:val="24"/>
                <w:szCs w:val="12"/>
                <w:u w:val="single"/>
              </w:rPr>
            </w:pPr>
          </w:p>
          <w:p w14:paraId="6D2EBF0A" w14:textId="77777777" w:rsidR="00CE68B3" w:rsidRPr="00F67042" w:rsidRDefault="00CE68B3" w:rsidP="00426809">
            <w:pPr>
              <w:jc w:val="center"/>
              <w:rPr>
                <w:rFonts w:ascii="Times New Roman" w:hAnsi="Times New Roman" w:cs="Times New Roman"/>
                <w:sz w:val="24"/>
                <w:szCs w:val="12"/>
                <w:u w:val="single"/>
              </w:rPr>
            </w:pPr>
            <w:r w:rsidRPr="00F67042">
              <w:rPr>
                <w:rFonts w:ascii="Times New Roman" w:hAnsi="Times New Roman" w:cs="Times New Roman"/>
                <w:sz w:val="24"/>
                <w:szCs w:val="12"/>
                <w:u w:val="single"/>
              </w:rPr>
              <w:t xml:space="preserve">Phase 2 </w:t>
            </w:r>
          </w:p>
          <w:p w14:paraId="524BBC61" w14:textId="7A5DA1D4" w:rsidR="00CE68B3" w:rsidRPr="00F67042" w:rsidRDefault="00CE68B3" w:rsidP="2107ADED">
            <w:pPr>
              <w:jc w:val="center"/>
              <w:rPr>
                <w:rFonts w:ascii="Times New Roman" w:hAnsi="Times New Roman" w:cs="Times New Roman"/>
                <w:sz w:val="24"/>
                <w:szCs w:val="24"/>
                <w:u w:val="single"/>
              </w:rPr>
            </w:pPr>
            <w:r w:rsidRPr="2107ADED">
              <w:rPr>
                <w:rFonts w:ascii="Times New Roman" w:hAnsi="Times New Roman" w:cs="Times New Roman"/>
                <w:sz w:val="24"/>
                <w:szCs w:val="24"/>
                <w:u w:val="single"/>
              </w:rPr>
              <w:t>(Years 9,10 and 11)</w:t>
            </w:r>
          </w:p>
          <w:p w14:paraId="5BE1AE08" w14:textId="56381170" w:rsidR="00CE68B3" w:rsidRPr="00F67042" w:rsidRDefault="00CE68B3" w:rsidP="2107ADED">
            <w:pPr>
              <w:jc w:val="center"/>
              <w:rPr>
                <w:rFonts w:ascii="Times New Roman" w:hAnsi="Times New Roman" w:cs="Times New Roman"/>
                <w:sz w:val="24"/>
                <w:szCs w:val="24"/>
                <w:u w:val="single"/>
              </w:rPr>
            </w:pPr>
          </w:p>
          <w:p w14:paraId="1AB71E86" w14:textId="2641330A" w:rsidR="00CE68B3" w:rsidRPr="00F67042" w:rsidRDefault="2128C819" w:rsidP="2107ADED">
            <w:pPr>
              <w:jc w:val="center"/>
              <w:rPr>
                <w:rFonts w:ascii="Times New Roman" w:hAnsi="Times New Roman" w:cs="Times New Roman"/>
                <w:i/>
                <w:iCs/>
                <w:sz w:val="24"/>
                <w:szCs w:val="24"/>
              </w:rPr>
            </w:pPr>
            <w:r w:rsidRPr="2107ADED">
              <w:rPr>
                <w:rFonts w:ascii="Times New Roman" w:hAnsi="Times New Roman" w:cs="Times New Roman"/>
                <w:i/>
                <w:iCs/>
                <w:sz w:val="24"/>
                <w:szCs w:val="24"/>
              </w:rPr>
              <w:t>Feed in Maths EHCP Targets as starter tasks/ or, where possible, seamlessly into a lesson.</w:t>
            </w:r>
          </w:p>
          <w:p w14:paraId="45FB0818" w14:textId="743410C1" w:rsidR="00CE68B3" w:rsidRPr="00F67042" w:rsidRDefault="00CE68B3" w:rsidP="2107ADED">
            <w:pPr>
              <w:jc w:val="center"/>
              <w:rPr>
                <w:rFonts w:ascii="Times New Roman" w:hAnsi="Times New Roman" w:cs="Times New Roman"/>
                <w:sz w:val="24"/>
                <w:szCs w:val="24"/>
                <w:u w:val="single"/>
              </w:rPr>
            </w:pPr>
          </w:p>
        </w:tc>
        <w:tc>
          <w:tcPr>
            <w:tcW w:w="2988" w:type="dxa"/>
            <w:shd w:val="clear" w:color="auto" w:fill="FDEEE7"/>
          </w:tcPr>
          <w:p w14:paraId="1CED0101" w14:textId="703358D9"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Number (4 weeks)</w:t>
            </w:r>
          </w:p>
          <w:p w14:paraId="775309A9" w14:textId="4140F0E9"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Counting &amp; Place Value</w:t>
            </w:r>
          </w:p>
          <w:p w14:paraId="313B8435" w14:textId="3494400D"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Number (2 weeks)</w:t>
            </w:r>
          </w:p>
          <w:p w14:paraId="2190C56A" w14:textId="7E2936C6"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Addition &amp; Subtraction</w:t>
            </w:r>
          </w:p>
          <w:p w14:paraId="1A27C65A" w14:textId="0555B7C4" w:rsidR="00C00E50" w:rsidRPr="00F67042" w:rsidRDefault="00C00E50" w:rsidP="17BD8A25">
            <w:pPr>
              <w:jc w:val="center"/>
              <w:rPr>
                <w:rFonts w:ascii="Times New Roman" w:hAnsi="Times New Roman" w:cs="Times New Roman"/>
                <w:color w:val="333333"/>
                <w:sz w:val="24"/>
                <w:szCs w:val="12"/>
              </w:rPr>
            </w:pPr>
          </w:p>
        </w:tc>
        <w:tc>
          <w:tcPr>
            <w:tcW w:w="2989" w:type="dxa"/>
            <w:shd w:val="clear" w:color="auto" w:fill="C1FBFB"/>
          </w:tcPr>
          <w:p w14:paraId="04CFDAB7" w14:textId="38E8AED5"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Number (3 weeks)</w:t>
            </w:r>
          </w:p>
          <w:p w14:paraId="555DE0B0" w14:textId="22A700A6"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Addition &amp; Subtraction</w:t>
            </w:r>
          </w:p>
          <w:p w14:paraId="4AE793C2" w14:textId="6C4CDC56"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Measurement: (3 weeks)</w:t>
            </w:r>
          </w:p>
          <w:p w14:paraId="4A311B3F" w14:textId="55A02352"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Length &amp; Height</w:t>
            </w:r>
          </w:p>
          <w:p w14:paraId="77C65FF7" w14:textId="77777777" w:rsidR="00C00E50" w:rsidRDefault="00C00E50" w:rsidP="17BD8A25">
            <w:pPr>
              <w:pStyle w:val="NormalWeb"/>
              <w:spacing w:before="0" w:beforeAutospacing="0" w:after="0" w:afterAutospacing="0"/>
              <w:jc w:val="center"/>
              <w:rPr>
                <w:rStyle w:val="Strong"/>
                <w:color w:val="333333"/>
                <w:szCs w:val="12"/>
              </w:rPr>
            </w:pPr>
          </w:p>
          <w:p w14:paraId="47A5FCAC" w14:textId="77777777" w:rsidR="00115DC1" w:rsidRPr="00115DC1" w:rsidRDefault="00115DC1" w:rsidP="00115DC1">
            <w:pPr>
              <w:rPr>
                <w:lang w:eastAsia="en-GB"/>
              </w:rPr>
            </w:pPr>
          </w:p>
          <w:p w14:paraId="06374732" w14:textId="77777777" w:rsidR="00115DC1" w:rsidRPr="00115DC1" w:rsidRDefault="00115DC1" w:rsidP="00115DC1">
            <w:pPr>
              <w:rPr>
                <w:lang w:eastAsia="en-GB"/>
              </w:rPr>
            </w:pPr>
          </w:p>
          <w:p w14:paraId="1BA9C4B5" w14:textId="77777777" w:rsidR="00115DC1" w:rsidRPr="00115DC1" w:rsidRDefault="00115DC1" w:rsidP="00115DC1">
            <w:pPr>
              <w:rPr>
                <w:lang w:eastAsia="en-GB"/>
              </w:rPr>
            </w:pPr>
          </w:p>
          <w:p w14:paraId="2F22AE79" w14:textId="77777777" w:rsidR="00115DC1" w:rsidRPr="00115DC1" w:rsidRDefault="00115DC1" w:rsidP="00115DC1">
            <w:pPr>
              <w:rPr>
                <w:lang w:eastAsia="en-GB"/>
              </w:rPr>
            </w:pPr>
          </w:p>
          <w:p w14:paraId="7BCFA2C1" w14:textId="77777777" w:rsidR="00115DC1" w:rsidRDefault="00115DC1" w:rsidP="00115DC1">
            <w:pPr>
              <w:rPr>
                <w:rStyle w:val="Strong"/>
                <w:rFonts w:ascii="Times New Roman" w:eastAsia="Times New Roman" w:hAnsi="Times New Roman" w:cs="Times New Roman"/>
                <w:color w:val="333333"/>
                <w:sz w:val="24"/>
                <w:szCs w:val="12"/>
                <w:lang w:eastAsia="en-GB"/>
              </w:rPr>
            </w:pPr>
          </w:p>
          <w:p w14:paraId="1086088E" w14:textId="77777777" w:rsidR="00115DC1" w:rsidRPr="00115DC1" w:rsidRDefault="00115DC1" w:rsidP="00115DC1">
            <w:pPr>
              <w:rPr>
                <w:lang w:eastAsia="en-GB"/>
              </w:rPr>
            </w:pPr>
          </w:p>
          <w:p w14:paraId="65665EA6" w14:textId="77777777" w:rsidR="00115DC1" w:rsidRDefault="00115DC1" w:rsidP="00115DC1">
            <w:pPr>
              <w:rPr>
                <w:rStyle w:val="Strong"/>
                <w:rFonts w:ascii="Times New Roman" w:eastAsia="Times New Roman" w:hAnsi="Times New Roman" w:cs="Times New Roman"/>
                <w:color w:val="333333"/>
                <w:sz w:val="24"/>
                <w:szCs w:val="12"/>
                <w:lang w:eastAsia="en-GB"/>
              </w:rPr>
            </w:pPr>
          </w:p>
          <w:p w14:paraId="4E446052" w14:textId="0102D9B3" w:rsidR="00115DC1" w:rsidRPr="00115DC1" w:rsidRDefault="00115DC1" w:rsidP="00115DC1">
            <w:pPr>
              <w:rPr>
                <w:lang w:eastAsia="en-GB"/>
              </w:rPr>
            </w:pPr>
          </w:p>
        </w:tc>
        <w:tc>
          <w:tcPr>
            <w:tcW w:w="2989" w:type="dxa"/>
            <w:shd w:val="clear" w:color="auto" w:fill="E8FFFE"/>
          </w:tcPr>
          <w:p w14:paraId="2B2A0DE5" w14:textId="3DF8CE2A" w:rsidR="00C00E50" w:rsidRPr="00F67042" w:rsidRDefault="001951CE" w:rsidP="17BD8A25">
            <w:pPr>
              <w:pStyle w:val="NormalWeb"/>
              <w:spacing w:before="0" w:beforeAutospacing="0" w:after="300" w:afterAutospacing="0"/>
              <w:contextualSpacing/>
              <w:jc w:val="center"/>
              <w:rPr>
                <w:color w:val="333333"/>
                <w:szCs w:val="12"/>
              </w:rPr>
            </w:pPr>
            <w:r w:rsidRPr="00F67042">
              <w:rPr>
                <w:rStyle w:val="Strong"/>
                <w:color w:val="333333"/>
                <w:szCs w:val="12"/>
              </w:rPr>
              <w:t>Geometry: (2 weeks)</w:t>
            </w:r>
          </w:p>
          <w:p w14:paraId="31E9961A" w14:textId="01EA9367" w:rsidR="00C00E50" w:rsidRPr="00F67042" w:rsidRDefault="001951CE" w:rsidP="17BD8A25">
            <w:pPr>
              <w:pStyle w:val="NormalWeb"/>
              <w:spacing w:before="0" w:beforeAutospacing="0" w:after="300" w:afterAutospacing="0"/>
              <w:contextualSpacing/>
              <w:jc w:val="center"/>
              <w:rPr>
                <w:color w:val="333333"/>
                <w:szCs w:val="12"/>
              </w:rPr>
            </w:pPr>
            <w:r w:rsidRPr="00F67042">
              <w:rPr>
                <w:color w:val="333333"/>
                <w:szCs w:val="12"/>
              </w:rPr>
              <w:t>Properties of Shape</w:t>
            </w:r>
          </w:p>
          <w:p w14:paraId="356EA983" w14:textId="4B469896" w:rsidR="00C00E50" w:rsidRPr="00F67042" w:rsidRDefault="00C00E50" w:rsidP="17BD8A25">
            <w:pPr>
              <w:pStyle w:val="NormalWeb"/>
              <w:spacing w:before="0" w:beforeAutospacing="0" w:after="0" w:afterAutospacing="0"/>
              <w:jc w:val="center"/>
              <w:rPr>
                <w:rStyle w:val="Strong"/>
                <w:color w:val="333333"/>
                <w:szCs w:val="12"/>
              </w:rPr>
            </w:pPr>
          </w:p>
          <w:p w14:paraId="6EB4648C" w14:textId="047D7DB0"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Measurement: (3 weeks)</w:t>
            </w:r>
          </w:p>
          <w:p w14:paraId="588D332E" w14:textId="77777777"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Weight</w:t>
            </w:r>
            <w:r w:rsidR="001D0FE4" w:rsidRPr="00F67042">
              <w:rPr>
                <w:color w:val="333333"/>
                <w:szCs w:val="12"/>
              </w:rPr>
              <w:t>, Volume</w:t>
            </w:r>
            <w:r w:rsidRPr="00F67042">
              <w:rPr>
                <w:color w:val="333333"/>
                <w:szCs w:val="12"/>
              </w:rPr>
              <w:t xml:space="preserve"> &amp; Capacity</w:t>
            </w:r>
          </w:p>
          <w:p w14:paraId="01511E45" w14:textId="628AB9CB" w:rsidR="00C00E50" w:rsidRPr="00F67042" w:rsidRDefault="00C00E50" w:rsidP="17BD8A25">
            <w:pPr>
              <w:jc w:val="center"/>
              <w:rPr>
                <w:rFonts w:ascii="Times New Roman" w:hAnsi="Times New Roman" w:cs="Times New Roman"/>
                <w:color w:val="333333"/>
                <w:sz w:val="24"/>
                <w:szCs w:val="12"/>
              </w:rPr>
            </w:pPr>
          </w:p>
          <w:p w14:paraId="0A23BEFB" w14:textId="670D0D9C" w:rsidR="00C00E50" w:rsidRPr="00F67042" w:rsidRDefault="00C00E50" w:rsidP="17BD8A25">
            <w:pPr>
              <w:jc w:val="center"/>
              <w:rPr>
                <w:rFonts w:ascii="Times New Roman" w:hAnsi="Times New Roman" w:cs="Times New Roman"/>
                <w:color w:val="333333"/>
                <w:sz w:val="24"/>
                <w:szCs w:val="12"/>
              </w:rPr>
            </w:pPr>
          </w:p>
        </w:tc>
        <w:tc>
          <w:tcPr>
            <w:tcW w:w="2989" w:type="dxa"/>
            <w:shd w:val="clear" w:color="auto" w:fill="E9FFEE"/>
          </w:tcPr>
          <w:p w14:paraId="3D180578" w14:textId="2589129E"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Number (3 weeks)</w:t>
            </w:r>
          </w:p>
          <w:p w14:paraId="5332BB26" w14:textId="77777777" w:rsidR="00C00E50" w:rsidRPr="00F67042" w:rsidRDefault="001951CE" w:rsidP="17BD8A25">
            <w:pPr>
              <w:pStyle w:val="NormalWeb"/>
              <w:spacing w:before="0" w:beforeAutospacing="0" w:after="300" w:afterAutospacing="0"/>
              <w:jc w:val="center"/>
              <w:rPr>
                <w:color w:val="333333"/>
                <w:szCs w:val="12"/>
              </w:rPr>
            </w:pPr>
            <w:r w:rsidRPr="00F67042">
              <w:rPr>
                <w:color w:val="333333"/>
                <w:szCs w:val="12"/>
              </w:rPr>
              <w:t>Multiplication &amp; Division</w:t>
            </w:r>
          </w:p>
          <w:p w14:paraId="6EF91C8A" w14:textId="251A499F"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Geometry: (2 weeks)</w:t>
            </w:r>
          </w:p>
          <w:p w14:paraId="45A25253" w14:textId="77777777" w:rsidR="00C00E50" w:rsidRPr="00F67042" w:rsidRDefault="001951CE" w:rsidP="17BD8A25">
            <w:pPr>
              <w:jc w:val="center"/>
              <w:rPr>
                <w:rFonts w:ascii="Times New Roman" w:hAnsi="Times New Roman" w:cs="Times New Roman"/>
                <w:sz w:val="24"/>
                <w:szCs w:val="12"/>
              </w:rPr>
            </w:pPr>
            <w:r w:rsidRPr="00F67042">
              <w:rPr>
                <w:rFonts w:ascii="Times New Roman" w:hAnsi="Times New Roman" w:cs="Times New Roman"/>
                <w:color w:val="333333"/>
                <w:sz w:val="24"/>
                <w:szCs w:val="12"/>
              </w:rPr>
              <w:t>Position &amp; Direction</w:t>
            </w:r>
          </w:p>
          <w:p w14:paraId="5559A0D9" w14:textId="3B090966" w:rsidR="00C00E50" w:rsidRPr="00F67042" w:rsidRDefault="00C00E50" w:rsidP="17BD8A25">
            <w:pPr>
              <w:jc w:val="center"/>
              <w:rPr>
                <w:rFonts w:ascii="Times New Roman" w:hAnsi="Times New Roman" w:cs="Times New Roman"/>
                <w:color w:val="333333"/>
                <w:sz w:val="24"/>
                <w:szCs w:val="12"/>
              </w:rPr>
            </w:pPr>
          </w:p>
        </w:tc>
        <w:tc>
          <w:tcPr>
            <w:tcW w:w="2989" w:type="dxa"/>
            <w:shd w:val="clear" w:color="auto" w:fill="FFFFF7"/>
          </w:tcPr>
          <w:p w14:paraId="70A2756E" w14:textId="1F2044D9" w:rsidR="001951CE"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Number (2 weeks)</w:t>
            </w:r>
          </w:p>
          <w:p w14:paraId="33A71541" w14:textId="77777777" w:rsidR="001951CE" w:rsidRPr="00F67042" w:rsidRDefault="001951CE" w:rsidP="17BD8A25">
            <w:pPr>
              <w:pStyle w:val="NormalWeb"/>
              <w:spacing w:before="0" w:beforeAutospacing="0" w:after="300" w:afterAutospacing="0"/>
              <w:jc w:val="center"/>
              <w:rPr>
                <w:color w:val="333333"/>
                <w:szCs w:val="12"/>
              </w:rPr>
            </w:pPr>
            <w:r w:rsidRPr="00F67042">
              <w:rPr>
                <w:color w:val="333333"/>
                <w:szCs w:val="12"/>
              </w:rPr>
              <w:t>Fractions</w:t>
            </w:r>
          </w:p>
          <w:p w14:paraId="223B9A8B" w14:textId="25548BC4" w:rsidR="001951CE"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 xml:space="preserve">Measurement: (3 weeks) </w:t>
            </w:r>
          </w:p>
          <w:p w14:paraId="2995D629" w14:textId="0DA54FB8" w:rsidR="00852BAB" w:rsidRPr="00F67042" w:rsidRDefault="001951CE" w:rsidP="00A57F57">
            <w:pPr>
              <w:pStyle w:val="NormalWeb"/>
              <w:spacing w:before="0" w:beforeAutospacing="0" w:after="300" w:afterAutospacing="0"/>
              <w:jc w:val="center"/>
              <w:rPr>
                <w:color w:val="333333"/>
                <w:szCs w:val="12"/>
              </w:rPr>
            </w:pPr>
            <w:r w:rsidRPr="00F67042">
              <w:rPr>
                <w:color w:val="333333"/>
                <w:szCs w:val="12"/>
              </w:rPr>
              <w:t xml:space="preserve">Money </w:t>
            </w:r>
          </w:p>
          <w:p w14:paraId="31C7B572" w14:textId="77777777" w:rsidR="00816752" w:rsidRPr="00F67042" w:rsidRDefault="00816752" w:rsidP="00816752">
            <w:pPr>
              <w:pStyle w:val="NormalWeb"/>
              <w:spacing w:before="0" w:beforeAutospacing="0" w:after="0" w:afterAutospacing="0"/>
              <w:jc w:val="center"/>
              <w:rPr>
                <w:rStyle w:val="Strong"/>
                <w:color w:val="333333"/>
              </w:rPr>
            </w:pPr>
            <w:r>
              <w:rPr>
                <w:rStyle w:val="Strong"/>
                <w:color w:val="333333"/>
              </w:rPr>
              <w:t>Pathway 2:</w:t>
            </w:r>
          </w:p>
          <w:p w14:paraId="5588A35D" w14:textId="77777777" w:rsidR="00816752" w:rsidRPr="00A57F57" w:rsidRDefault="00816752" w:rsidP="00816752">
            <w:pPr>
              <w:pStyle w:val="NormalWeb"/>
              <w:spacing w:before="0" w:beforeAutospacing="0" w:after="300" w:afterAutospacing="0"/>
              <w:jc w:val="center"/>
              <w:rPr>
                <w:rStyle w:val="Strong"/>
                <w:b w:val="0"/>
                <w:bCs w:val="0"/>
                <w:color w:val="333333"/>
              </w:rPr>
            </w:pPr>
            <w:r w:rsidRPr="00A57F57">
              <w:rPr>
                <w:rStyle w:val="Strong"/>
                <w:b w:val="0"/>
                <w:bCs w:val="0"/>
                <w:color w:val="333333"/>
              </w:rPr>
              <w:t>Revision (as appropriate)</w:t>
            </w:r>
          </w:p>
          <w:p w14:paraId="53128261" w14:textId="545C434A" w:rsidR="00C00E50" w:rsidRPr="002E7F35" w:rsidRDefault="009D4D71" w:rsidP="009D4D71">
            <w:pPr>
              <w:pStyle w:val="NormalWeb"/>
              <w:spacing w:before="0" w:beforeAutospacing="0" w:after="300" w:afterAutospacing="0"/>
              <w:jc w:val="center"/>
              <w:rPr>
                <w:b/>
                <w:bCs/>
                <w:color w:val="333333"/>
              </w:rPr>
            </w:pPr>
            <w:r>
              <w:rPr>
                <w:rStyle w:val="Strong"/>
                <w:color w:val="333333"/>
              </w:rPr>
              <w:t xml:space="preserve">Pathway 3:            Measurement:        </w:t>
            </w:r>
            <w:r w:rsidRPr="009D4D71">
              <w:rPr>
                <w:rStyle w:val="Strong"/>
                <w:b w:val="0"/>
                <w:bCs w:val="0"/>
                <w:color w:val="333333"/>
              </w:rPr>
              <w:t>Statistics (1 week)</w:t>
            </w:r>
          </w:p>
        </w:tc>
        <w:tc>
          <w:tcPr>
            <w:tcW w:w="2989" w:type="dxa"/>
            <w:shd w:val="clear" w:color="auto" w:fill="FFFFDD"/>
          </w:tcPr>
          <w:p w14:paraId="3C75B26E" w14:textId="78BB89AE" w:rsidR="00C00E50" w:rsidRPr="00F67042" w:rsidRDefault="001951CE" w:rsidP="17BD8A25">
            <w:pPr>
              <w:pStyle w:val="NormalWeb"/>
              <w:spacing w:before="0" w:beforeAutospacing="0" w:after="0" w:afterAutospacing="0"/>
              <w:contextualSpacing/>
              <w:jc w:val="center"/>
              <w:rPr>
                <w:color w:val="333333"/>
                <w:szCs w:val="12"/>
              </w:rPr>
            </w:pPr>
            <w:r w:rsidRPr="00F67042">
              <w:rPr>
                <w:rStyle w:val="Strong"/>
                <w:color w:val="333333"/>
                <w:szCs w:val="12"/>
              </w:rPr>
              <w:t>Measurement: (2 weeks)</w:t>
            </w:r>
          </w:p>
          <w:p w14:paraId="74D41B56" w14:textId="77777777" w:rsidR="00C00E50" w:rsidRPr="00F67042" w:rsidRDefault="001951CE" w:rsidP="17BD8A25">
            <w:pPr>
              <w:pStyle w:val="NormalWeb"/>
              <w:spacing w:before="0" w:beforeAutospacing="0" w:after="300" w:afterAutospacing="0"/>
              <w:contextualSpacing/>
              <w:jc w:val="center"/>
              <w:rPr>
                <w:color w:val="333333"/>
                <w:szCs w:val="12"/>
              </w:rPr>
            </w:pPr>
            <w:r w:rsidRPr="00F67042">
              <w:rPr>
                <w:color w:val="333333"/>
                <w:szCs w:val="12"/>
              </w:rPr>
              <w:t>Time</w:t>
            </w:r>
          </w:p>
          <w:p w14:paraId="258A2196" w14:textId="43208358" w:rsidR="00C00E50" w:rsidRPr="00F67042" w:rsidRDefault="00C00E50" w:rsidP="17BD8A25">
            <w:pPr>
              <w:pStyle w:val="NormalWeb"/>
              <w:spacing w:before="0" w:beforeAutospacing="0" w:after="300" w:afterAutospacing="0"/>
              <w:contextualSpacing/>
              <w:jc w:val="center"/>
              <w:rPr>
                <w:color w:val="333333"/>
                <w:szCs w:val="12"/>
              </w:rPr>
            </w:pPr>
          </w:p>
          <w:p w14:paraId="0214B4FC" w14:textId="736D915E" w:rsidR="00C00E50" w:rsidRPr="00F67042" w:rsidRDefault="001951CE" w:rsidP="17BD8A25">
            <w:pPr>
              <w:pStyle w:val="NormalWeb"/>
              <w:spacing w:before="0" w:beforeAutospacing="0" w:after="0" w:afterAutospacing="0"/>
              <w:jc w:val="center"/>
              <w:rPr>
                <w:color w:val="333333"/>
                <w:szCs w:val="12"/>
              </w:rPr>
            </w:pPr>
            <w:r w:rsidRPr="00F67042">
              <w:rPr>
                <w:rStyle w:val="Strong"/>
                <w:color w:val="333333"/>
                <w:szCs w:val="12"/>
              </w:rPr>
              <w:t>Measurement: (2 weeks)</w:t>
            </w:r>
          </w:p>
          <w:p w14:paraId="3007DC43" w14:textId="19F00336" w:rsidR="00852BAB" w:rsidRPr="00A57F57" w:rsidRDefault="001951CE" w:rsidP="00A57F57">
            <w:pPr>
              <w:pStyle w:val="NormalWeb"/>
              <w:spacing w:before="0" w:beforeAutospacing="0" w:after="300" w:afterAutospacing="0"/>
              <w:jc w:val="center"/>
              <w:rPr>
                <w:rStyle w:val="Strong"/>
                <w:b w:val="0"/>
                <w:bCs w:val="0"/>
                <w:color w:val="333333"/>
                <w:szCs w:val="12"/>
              </w:rPr>
            </w:pPr>
            <w:r w:rsidRPr="00F67042">
              <w:rPr>
                <w:color w:val="333333"/>
                <w:szCs w:val="12"/>
              </w:rPr>
              <w:t>Temperature</w:t>
            </w:r>
          </w:p>
          <w:p w14:paraId="4068872B" w14:textId="7445ACEC" w:rsidR="00816752" w:rsidRPr="00F67042" w:rsidRDefault="00816752" w:rsidP="00816752">
            <w:pPr>
              <w:pStyle w:val="NormalWeb"/>
              <w:spacing w:before="0" w:beforeAutospacing="0" w:after="0" w:afterAutospacing="0"/>
              <w:jc w:val="center"/>
              <w:rPr>
                <w:rStyle w:val="Strong"/>
                <w:color w:val="333333"/>
              </w:rPr>
            </w:pPr>
            <w:r>
              <w:rPr>
                <w:rStyle w:val="Strong"/>
                <w:color w:val="333333"/>
              </w:rPr>
              <w:t>Pathway 2:</w:t>
            </w:r>
          </w:p>
          <w:p w14:paraId="0516532B" w14:textId="77777777" w:rsidR="00816752" w:rsidRPr="00A57F57" w:rsidRDefault="00816752" w:rsidP="00816752">
            <w:pPr>
              <w:pStyle w:val="NormalWeb"/>
              <w:spacing w:before="0" w:beforeAutospacing="0" w:after="300" w:afterAutospacing="0"/>
              <w:jc w:val="center"/>
              <w:rPr>
                <w:rStyle w:val="Strong"/>
                <w:b w:val="0"/>
                <w:bCs w:val="0"/>
                <w:color w:val="333333"/>
              </w:rPr>
            </w:pPr>
            <w:r w:rsidRPr="00A57F57">
              <w:rPr>
                <w:rStyle w:val="Strong"/>
                <w:b w:val="0"/>
                <w:bCs w:val="0"/>
                <w:color w:val="333333"/>
              </w:rPr>
              <w:t>Revision (as appropriate)</w:t>
            </w:r>
          </w:p>
          <w:p w14:paraId="62486C05" w14:textId="72B451AD" w:rsidR="00C00E50" w:rsidRPr="00852BAB" w:rsidRDefault="009D4D71" w:rsidP="009D4D71">
            <w:pPr>
              <w:pStyle w:val="NormalWeb"/>
              <w:spacing w:before="0" w:beforeAutospacing="0" w:after="300" w:afterAutospacing="0"/>
              <w:jc w:val="center"/>
              <w:rPr>
                <w:b/>
                <w:bCs/>
                <w:color w:val="333333"/>
              </w:rPr>
            </w:pPr>
            <w:r>
              <w:rPr>
                <w:rStyle w:val="Strong"/>
                <w:color w:val="333333"/>
              </w:rPr>
              <w:t xml:space="preserve">Pathway 3:            Measurement:        </w:t>
            </w:r>
            <w:r w:rsidRPr="009D4D71">
              <w:rPr>
                <w:rStyle w:val="Strong"/>
                <w:b w:val="0"/>
                <w:bCs w:val="0"/>
                <w:color w:val="333333"/>
              </w:rPr>
              <w:t>Statistics (1 week)</w:t>
            </w:r>
          </w:p>
        </w:tc>
      </w:tr>
    </w:tbl>
    <w:p w14:paraId="4101652C" w14:textId="44097032" w:rsidR="00426809" w:rsidRPr="007D631E" w:rsidRDefault="00426809" w:rsidP="001D0FE4">
      <w:pPr>
        <w:rPr>
          <w:rFonts w:ascii="Times New Roman" w:hAnsi="Times New Roman" w:cs="Times New Roman"/>
          <w:sz w:val="56"/>
          <w:u w:val="single"/>
        </w:rPr>
      </w:pPr>
    </w:p>
    <w:sectPr w:rsidR="00426809" w:rsidRPr="007D631E" w:rsidSect="00C00E50">
      <w:footerReference w:type="default" r:id="rId9"/>
      <w:pgSz w:w="23811" w:h="16838" w:orient="landscape" w:code="8"/>
      <w:pgMar w:top="1440" w:right="1440" w:bottom="1440" w:left="1440" w:header="708" w:footer="708" w:gutter="0"/>
      <w:pgBorders w:offsetFrom="page">
        <w:top w:val="dashDotStroked" w:sz="24" w:space="24" w:color="D9E2F3" w:themeColor="accent1" w:themeTint="33"/>
        <w:left w:val="dashDotStroked" w:sz="24" w:space="24" w:color="D9E2F3" w:themeColor="accent1" w:themeTint="33"/>
        <w:bottom w:val="dashDotStroked" w:sz="24" w:space="24" w:color="D9E2F3" w:themeColor="accent1" w:themeTint="33"/>
        <w:right w:val="dashDotStroked" w:sz="24" w:space="24" w:color="D9E2F3" w:themeColor="accent1"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DB7C" w14:textId="77777777" w:rsidR="00431327" w:rsidRDefault="00431327" w:rsidP="00EC0163">
      <w:pPr>
        <w:spacing w:after="0" w:line="240" w:lineRule="auto"/>
      </w:pPr>
      <w:r>
        <w:separator/>
      </w:r>
    </w:p>
  </w:endnote>
  <w:endnote w:type="continuationSeparator" w:id="0">
    <w:p w14:paraId="1E59820A" w14:textId="77777777" w:rsidR="00431327" w:rsidRDefault="00431327" w:rsidP="00EC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9709" w14:textId="64281DC1" w:rsidR="00EC0163" w:rsidRDefault="00EC0163">
    <w:pPr>
      <w:pStyle w:val="Footer"/>
    </w:pPr>
    <w:r>
      <w:t xml:space="preserve">Aimee Fenton – </w:t>
    </w:r>
    <w:r w:rsidR="00CC634E">
      <w:t xml:space="preserve">Leader of Learning in Maths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519E" w14:textId="77777777" w:rsidR="00431327" w:rsidRDefault="00431327" w:rsidP="00EC0163">
      <w:pPr>
        <w:spacing w:after="0" w:line="240" w:lineRule="auto"/>
      </w:pPr>
      <w:r>
        <w:separator/>
      </w:r>
    </w:p>
  </w:footnote>
  <w:footnote w:type="continuationSeparator" w:id="0">
    <w:p w14:paraId="3370F33E" w14:textId="77777777" w:rsidR="00431327" w:rsidRDefault="00431327" w:rsidP="00EC0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5641D"/>
    <w:multiLevelType w:val="hybridMultilevel"/>
    <w:tmpl w:val="13F290E8"/>
    <w:lvl w:ilvl="0" w:tplc="79F4F0C8">
      <w:start w:val="1"/>
      <w:numFmt w:val="bullet"/>
      <w:lvlText w:val="•"/>
      <w:lvlJc w:val="left"/>
      <w:pPr>
        <w:tabs>
          <w:tab w:val="num" w:pos="720"/>
        </w:tabs>
        <w:ind w:left="720" w:hanging="360"/>
      </w:pPr>
      <w:rPr>
        <w:rFonts w:ascii="Arial" w:hAnsi="Arial" w:hint="default"/>
      </w:rPr>
    </w:lvl>
    <w:lvl w:ilvl="1" w:tplc="A8568EB2" w:tentative="1">
      <w:start w:val="1"/>
      <w:numFmt w:val="bullet"/>
      <w:lvlText w:val="•"/>
      <w:lvlJc w:val="left"/>
      <w:pPr>
        <w:tabs>
          <w:tab w:val="num" w:pos="1440"/>
        </w:tabs>
        <w:ind w:left="1440" w:hanging="360"/>
      </w:pPr>
      <w:rPr>
        <w:rFonts w:ascii="Arial" w:hAnsi="Arial" w:hint="default"/>
      </w:rPr>
    </w:lvl>
    <w:lvl w:ilvl="2" w:tplc="A71A04FE" w:tentative="1">
      <w:start w:val="1"/>
      <w:numFmt w:val="bullet"/>
      <w:lvlText w:val="•"/>
      <w:lvlJc w:val="left"/>
      <w:pPr>
        <w:tabs>
          <w:tab w:val="num" w:pos="2160"/>
        </w:tabs>
        <w:ind w:left="2160" w:hanging="360"/>
      </w:pPr>
      <w:rPr>
        <w:rFonts w:ascii="Arial" w:hAnsi="Arial" w:hint="default"/>
      </w:rPr>
    </w:lvl>
    <w:lvl w:ilvl="3" w:tplc="03A0873E" w:tentative="1">
      <w:start w:val="1"/>
      <w:numFmt w:val="bullet"/>
      <w:lvlText w:val="•"/>
      <w:lvlJc w:val="left"/>
      <w:pPr>
        <w:tabs>
          <w:tab w:val="num" w:pos="2880"/>
        </w:tabs>
        <w:ind w:left="2880" w:hanging="360"/>
      </w:pPr>
      <w:rPr>
        <w:rFonts w:ascii="Arial" w:hAnsi="Arial" w:hint="default"/>
      </w:rPr>
    </w:lvl>
    <w:lvl w:ilvl="4" w:tplc="BADAD9AE" w:tentative="1">
      <w:start w:val="1"/>
      <w:numFmt w:val="bullet"/>
      <w:lvlText w:val="•"/>
      <w:lvlJc w:val="left"/>
      <w:pPr>
        <w:tabs>
          <w:tab w:val="num" w:pos="3600"/>
        </w:tabs>
        <w:ind w:left="3600" w:hanging="360"/>
      </w:pPr>
      <w:rPr>
        <w:rFonts w:ascii="Arial" w:hAnsi="Arial" w:hint="default"/>
      </w:rPr>
    </w:lvl>
    <w:lvl w:ilvl="5" w:tplc="7D4C709A" w:tentative="1">
      <w:start w:val="1"/>
      <w:numFmt w:val="bullet"/>
      <w:lvlText w:val="•"/>
      <w:lvlJc w:val="left"/>
      <w:pPr>
        <w:tabs>
          <w:tab w:val="num" w:pos="4320"/>
        </w:tabs>
        <w:ind w:left="4320" w:hanging="360"/>
      </w:pPr>
      <w:rPr>
        <w:rFonts w:ascii="Arial" w:hAnsi="Arial" w:hint="default"/>
      </w:rPr>
    </w:lvl>
    <w:lvl w:ilvl="6" w:tplc="32D2EA74" w:tentative="1">
      <w:start w:val="1"/>
      <w:numFmt w:val="bullet"/>
      <w:lvlText w:val="•"/>
      <w:lvlJc w:val="left"/>
      <w:pPr>
        <w:tabs>
          <w:tab w:val="num" w:pos="5040"/>
        </w:tabs>
        <w:ind w:left="5040" w:hanging="360"/>
      </w:pPr>
      <w:rPr>
        <w:rFonts w:ascii="Arial" w:hAnsi="Arial" w:hint="default"/>
      </w:rPr>
    </w:lvl>
    <w:lvl w:ilvl="7" w:tplc="224C1DFC" w:tentative="1">
      <w:start w:val="1"/>
      <w:numFmt w:val="bullet"/>
      <w:lvlText w:val="•"/>
      <w:lvlJc w:val="left"/>
      <w:pPr>
        <w:tabs>
          <w:tab w:val="num" w:pos="5760"/>
        </w:tabs>
        <w:ind w:left="5760" w:hanging="360"/>
      </w:pPr>
      <w:rPr>
        <w:rFonts w:ascii="Arial" w:hAnsi="Arial" w:hint="default"/>
      </w:rPr>
    </w:lvl>
    <w:lvl w:ilvl="8" w:tplc="AF108F0A" w:tentative="1">
      <w:start w:val="1"/>
      <w:numFmt w:val="bullet"/>
      <w:lvlText w:val="•"/>
      <w:lvlJc w:val="left"/>
      <w:pPr>
        <w:tabs>
          <w:tab w:val="num" w:pos="6480"/>
        </w:tabs>
        <w:ind w:left="6480" w:hanging="360"/>
      </w:pPr>
      <w:rPr>
        <w:rFonts w:ascii="Arial" w:hAnsi="Arial" w:hint="default"/>
      </w:rPr>
    </w:lvl>
  </w:abstractNum>
  <w:num w:numId="1" w16cid:durableId="196981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95"/>
    <w:rsid w:val="00115DC1"/>
    <w:rsid w:val="0017779C"/>
    <w:rsid w:val="001951CE"/>
    <w:rsid w:val="001D0FE4"/>
    <w:rsid w:val="001E24AD"/>
    <w:rsid w:val="00202E9C"/>
    <w:rsid w:val="002E7F35"/>
    <w:rsid w:val="002F3DD0"/>
    <w:rsid w:val="00426809"/>
    <w:rsid w:val="00431327"/>
    <w:rsid w:val="00523F65"/>
    <w:rsid w:val="006946BB"/>
    <w:rsid w:val="007246FC"/>
    <w:rsid w:val="007D631E"/>
    <w:rsid w:val="007F46CF"/>
    <w:rsid w:val="00816752"/>
    <w:rsid w:val="00817067"/>
    <w:rsid w:val="00852BAB"/>
    <w:rsid w:val="008F15CB"/>
    <w:rsid w:val="00915B2D"/>
    <w:rsid w:val="009D4D71"/>
    <w:rsid w:val="00A57F57"/>
    <w:rsid w:val="00AC00B4"/>
    <w:rsid w:val="00AF5EDA"/>
    <w:rsid w:val="00C00E50"/>
    <w:rsid w:val="00CC634E"/>
    <w:rsid w:val="00CE68B3"/>
    <w:rsid w:val="00E15695"/>
    <w:rsid w:val="00EC0163"/>
    <w:rsid w:val="00F320C9"/>
    <w:rsid w:val="00F67042"/>
    <w:rsid w:val="04BBDFC5"/>
    <w:rsid w:val="0657B026"/>
    <w:rsid w:val="0B2B2149"/>
    <w:rsid w:val="119A62CD"/>
    <w:rsid w:val="1237D0F0"/>
    <w:rsid w:val="1336332E"/>
    <w:rsid w:val="17BD8A25"/>
    <w:rsid w:val="20BC5EFD"/>
    <w:rsid w:val="2107ADED"/>
    <w:rsid w:val="2128C819"/>
    <w:rsid w:val="25C2C1EF"/>
    <w:rsid w:val="2F1D8A09"/>
    <w:rsid w:val="2F7191BB"/>
    <w:rsid w:val="310D621C"/>
    <w:rsid w:val="343D1558"/>
    <w:rsid w:val="35E0D33F"/>
    <w:rsid w:val="3C5014C3"/>
    <w:rsid w:val="445B26A8"/>
    <w:rsid w:val="4AB07493"/>
    <w:rsid w:val="50458216"/>
    <w:rsid w:val="571CEAB4"/>
    <w:rsid w:val="62113FB3"/>
    <w:rsid w:val="64E34ACA"/>
    <w:rsid w:val="6A1C5198"/>
    <w:rsid w:val="709380A2"/>
    <w:rsid w:val="726AF9A6"/>
    <w:rsid w:val="74A67FF5"/>
    <w:rsid w:val="74B6F6D1"/>
    <w:rsid w:val="798A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379"/>
  <w15:chartTrackingRefBased/>
  <w15:docId w15:val="{6A5E90BE-C8A2-4AB3-B637-9B88719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80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426809"/>
    <w:rPr>
      <w:rFonts w:eastAsiaTheme="minorEastAsia"/>
      <w:lang w:eastAsia="en-GB"/>
    </w:rPr>
  </w:style>
  <w:style w:type="paragraph" w:styleId="NormalWeb">
    <w:name w:val="Normal (Web)"/>
    <w:basedOn w:val="Normal"/>
    <w:uiPriority w:val="99"/>
    <w:unhideWhenUsed/>
    <w:rsid w:val="00195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51CE"/>
    <w:rPr>
      <w:b/>
      <w:bCs/>
    </w:rPr>
  </w:style>
  <w:style w:type="paragraph" w:styleId="Footer">
    <w:name w:val="footer"/>
    <w:basedOn w:val="Normal"/>
    <w:link w:val="FooterChar"/>
    <w:uiPriority w:val="99"/>
    <w:unhideWhenUsed/>
    <w:rsid w:val="00EC0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4964">
      <w:bodyDiv w:val="1"/>
      <w:marLeft w:val="0"/>
      <w:marRight w:val="0"/>
      <w:marTop w:val="0"/>
      <w:marBottom w:val="0"/>
      <w:divBdr>
        <w:top w:val="none" w:sz="0" w:space="0" w:color="auto"/>
        <w:left w:val="none" w:sz="0" w:space="0" w:color="auto"/>
        <w:bottom w:val="none" w:sz="0" w:space="0" w:color="auto"/>
        <w:right w:val="none" w:sz="0" w:space="0" w:color="auto"/>
      </w:divBdr>
      <w:divsChild>
        <w:div w:id="56247751">
          <w:marLeft w:val="274"/>
          <w:marRight w:val="0"/>
          <w:marTop w:val="0"/>
          <w:marBottom w:val="0"/>
          <w:divBdr>
            <w:top w:val="none" w:sz="0" w:space="0" w:color="auto"/>
            <w:left w:val="none" w:sz="0" w:space="0" w:color="auto"/>
            <w:bottom w:val="none" w:sz="0" w:space="0" w:color="auto"/>
            <w:right w:val="none" w:sz="0" w:space="0" w:color="auto"/>
          </w:divBdr>
        </w:div>
        <w:div w:id="834422834">
          <w:marLeft w:val="274"/>
          <w:marRight w:val="0"/>
          <w:marTop w:val="0"/>
          <w:marBottom w:val="0"/>
          <w:divBdr>
            <w:top w:val="none" w:sz="0" w:space="0" w:color="auto"/>
            <w:left w:val="none" w:sz="0" w:space="0" w:color="auto"/>
            <w:bottom w:val="none" w:sz="0" w:space="0" w:color="auto"/>
            <w:right w:val="none" w:sz="0" w:space="0" w:color="auto"/>
          </w:divBdr>
        </w:div>
        <w:div w:id="1746997399">
          <w:marLeft w:val="274"/>
          <w:marRight w:val="0"/>
          <w:marTop w:val="0"/>
          <w:marBottom w:val="0"/>
          <w:divBdr>
            <w:top w:val="none" w:sz="0" w:space="0" w:color="auto"/>
            <w:left w:val="none" w:sz="0" w:space="0" w:color="auto"/>
            <w:bottom w:val="none" w:sz="0" w:space="0" w:color="auto"/>
            <w:right w:val="none" w:sz="0" w:space="0" w:color="auto"/>
          </w:divBdr>
        </w:div>
        <w:div w:id="986085502">
          <w:marLeft w:val="274"/>
          <w:marRight w:val="0"/>
          <w:marTop w:val="0"/>
          <w:marBottom w:val="0"/>
          <w:divBdr>
            <w:top w:val="none" w:sz="0" w:space="0" w:color="auto"/>
            <w:left w:val="none" w:sz="0" w:space="0" w:color="auto"/>
            <w:bottom w:val="none" w:sz="0" w:space="0" w:color="auto"/>
            <w:right w:val="none" w:sz="0" w:space="0" w:color="auto"/>
          </w:divBdr>
        </w:div>
        <w:div w:id="51782536">
          <w:marLeft w:val="274"/>
          <w:marRight w:val="0"/>
          <w:marTop w:val="0"/>
          <w:marBottom w:val="0"/>
          <w:divBdr>
            <w:top w:val="none" w:sz="0" w:space="0" w:color="auto"/>
            <w:left w:val="none" w:sz="0" w:space="0" w:color="auto"/>
            <w:bottom w:val="none" w:sz="0" w:space="0" w:color="auto"/>
            <w:right w:val="none" w:sz="0" w:space="0" w:color="auto"/>
          </w:divBdr>
        </w:div>
        <w:div w:id="8976665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6B13-19E1-46A0-B789-E22ABC65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Company>Talbot Specialist School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Rea</dc:creator>
  <cp:keywords/>
  <dc:description/>
  <cp:lastModifiedBy>Aimee Fenton</cp:lastModifiedBy>
  <cp:revision>2</cp:revision>
  <dcterms:created xsi:type="dcterms:W3CDTF">2023-02-22T14:35:00Z</dcterms:created>
  <dcterms:modified xsi:type="dcterms:W3CDTF">2023-02-22T14:35:00Z</dcterms:modified>
</cp:coreProperties>
</file>